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EF13A2">
      <w:pPr>
        <w:spacing w:line="276" w:lineRule="auto"/>
        <w:ind w:left="360"/>
        <w:jc w:val="center"/>
        <w:rPr>
          <w:sz w:val="48"/>
        </w:rPr>
      </w:pPr>
      <w:r w:rsidRPr="00FA3145">
        <w:rPr>
          <w:b/>
          <w:bCs/>
          <w:sz w:val="44"/>
          <w:szCs w:val="28"/>
        </w:rPr>
        <w:t>„</w:t>
      </w:r>
      <w:r w:rsidR="00EF13A2">
        <w:rPr>
          <w:b/>
          <w:bCs/>
          <w:i/>
          <w:sz w:val="44"/>
          <w:szCs w:val="28"/>
        </w:rPr>
        <w:t xml:space="preserve">Dostawa </w:t>
      </w:r>
      <w:r w:rsidR="00EF13A2" w:rsidRPr="00EF13A2">
        <w:rPr>
          <w:b/>
          <w:bCs/>
          <w:i/>
          <w:sz w:val="44"/>
          <w:szCs w:val="28"/>
        </w:rPr>
        <w:t>średniego samochodu ratowniczo-gaśniczego z układem napędowym 4x4</w:t>
      </w:r>
      <w:r w:rsidR="003A2DAE">
        <w:rPr>
          <w:b/>
          <w:bCs/>
          <w:i/>
          <w:sz w:val="44"/>
          <w:szCs w:val="28"/>
        </w:rPr>
        <w:t xml:space="preserve"> </w:t>
      </w:r>
      <w:r w:rsidR="00EF13A2" w:rsidRPr="00EF13A2">
        <w:rPr>
          <w:b/>
          <w:bCs/>
          <w:i/>
          <w:sz w:val="44"/>
          <w:szCs w:val="28"/>
        </w:rPr>
        <w:t>(kategoria 2</w:t>
      </w:r>
      <w:r w:rsidR="00EF13A2">
        <w:rPr>
          <w:b/>
          <w:bCs/>
          <w:i/>
          <w:sz w:val="44"/>
          <w:szCs w:val="28"/>
        </w:rPr>
        <w:t>: uterenowiony)</w:t>
      </w:r>
      <w:r w:rsidR="00EF13A2" w:rsidRPr="00EF13A2">
        <w:rPr>
          <w:b/>
          <w:bCs/>
          <w:i/>
          <w:sz w:val="44"/>
          <w:szCs w:val="28"/>
        </w:rPr>
        <w:t xml:space="preserve"> dla jednostki OSP  Las</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4573E" w:rsidRPr="004B6E8A">
        <w:rPr>
          <w:b/>
          <w:bCs/>
          <w:sz w:val="24"/>
        </w:rPr>
        <w:t>ZP.271.2.</w:t>
      </w:r>
      <w:r w:rsidR="008D1F5E">
        <w:rPr>
          <w:b/>
          <w:bCs/>
          <w:sz w:val="24"/>
        </w:rPr>
        <w:t>6</w:t>
      </w:r>
      <w:r w:rsidR="0014573E" w:rsidRPr="004B6E8A">
        <w:rPr>
          <w:b/>
          <w:bCs/>
          <w:sz w:val="24"/>
        </w:rPr>
        <w:t>.202</w:t>
      </w:r>
      <w:r w:rsidR="00EF13A2" w:rsidRPr="004B6E8A">
        <w:rPr>
          <w:b/>
          <w:bCs/>
          <w:sz w:val="24"/>
        </w:rPr>
        <w:t>2</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985925" w:rsidP="00FA3145">
      <w:pPr>
        <w:autoSpaceDE w:val="0"/>
        <w:autoSpaceDN w:val="0"/>
        <w:spacing w:line="276" w:lineRule="auto"/>
        <w:ind w:firstLine="7"/>
        <w:jc w:val="center"/>
        <w:rPr>
          <w:sz w:val="22"/>
        </w:rPr>
      </w:pPr>
      <w:r>
        <w:rPr>
          <w:sz w:val="22"/>
        </w:rPr>
        <w:t>2 czerwca</w:t>
      </w:r>
      <w:r w:rsidR="00EF13A2">
        <w:rPr>
          <w:sz w:val="22"/>
        </w:rPr>
        <w:t xml:space="preserve"> 2022</w:t>
      </w:r>
      <w:r w:rsidR="00FA3145">
        <w:rPr>
          <w:sz w:val="22"/>
        </w:rPr>
        <w:t xml:space="preserve">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AB62AA" w:rsidRDefault="00AB62AA" w:rsidP="00AB62AA">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11"/>
        <w:gridCol w:w="4065"/>
        <w:gridCol w:w="2354"/>
      </w:tblGrid>
      <w:tr w:rsidR="00AB62AA" w:rsidRPr="006710ED" w:rsidTr="00391CD5">
        <w:trPr>
          <w:tblCellSpacing w:w="0" w:type="dxa"/>
        </w:trPr>
        <w:tc>
          <w:tcPr>
            <w:tcW w:w="5000" w:type="pct"/>
            <w:gridSpan w:val="3"/>
            <w:shd w:val="clear" w:color="auto" w:fill="auto"/>
            <w:vAlign w:val="center"/>
          </w:tcPr>
          <w:p w:rsidR="00AB62AA" w:rsidRPr="006710ED" w:rsidRDefault="00AB62AA" w:rsidP="00391CD5">
            <w:pPr>
              <w:snapToGrid w:val="0"/>
              <w:spacing w:line="276" w:lineRule="auto"/>
              <w:rPr>
                <w:b/>
                <w:bCs/>
                <w:sz w:val="22"/>
                <w:szCs w:val="22"/>
              </w:rPr>
            </w:pPr>
            <w:r w:rsidRPr="006710ED">
              <w:rPr>
                <w:b/>
                <w:bCs/>
                <w:sz w:val="22"/>
                <w:szCs w:val="22"/>
              </w:rPr>
              <w:t xml:space="preserve">Gmina </w:t>
            </w:r>
            <w:r>
              <w:rPr>
                <w:b/>
                <w:bCs/>
                <w:sz w:val="22"/>
                <w:szCs w:val="22"/>
              </w:rPr>
              <w:t>Ślemień</w:t>
            </w:r>
          </w:p>
          <w:p w:rsidR="00AB62AA" w:rsidRPr="006710ED" w:rsidRDefault="00AB62AA" w:rsidP="00391CD5">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AB62AA" w:rsidRPr="006710ED" w:rsidRDefault="00AB62AA" w:rsidP="00391CD5">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Telefon</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Fa</w:t>
            </w:r>
            <w:r>
              <w:rPr>
                <w:sz w:val="22"/>
                <w:szCs w:val="22"/>
              </w:rPr>
              <w:t>x</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E-Mail</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lang w:val="en-US"/>
              </w:rPr>
              <w:t>ugslemien@ugslemien.ig.pl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AB62AA" w:rsidRPr="006710ED" w:rsidRDefault="00AB62AA" w:rsidP="00391CD5">
            <w:pPr>
              <w:spacing w:line="276" w:lineRule="auto"/>
              <w:rPr>
                <w:sz w:val="22"/>
                <w:szCs w:val="22"/>
              </w:rPr>
            </w:pPr>
            <w:r w:rsidRPr="006710ED">
              <w:rPr>
                <w:sz w:val="22"/>
                <w:szCs w:val="22"/>
              </w:rPr>
              <w:t>Strona WWW</w:t>
            </w:r>
          </w:p>
        </w:tc>
        <w:tc>
          <w:tcPr>
            <w:tcW w:w="0" w:type="auto"/>
            <w:vAlign w:val="center"/>
            <w:hideMark/>
          </w:tcPr>
          <w:p w:rsidR="00AB62AA" w:rsidRPr="006710ED" w:rsidRDefault="00AB62AA" w:rsidP="00391CD5">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AB62AA" w:rsidRPr="006710ED" w:rsidRDefault="00AB62AA" w:rsidP="00391CD5">
            <w:pPr>
              <w:spacing w:line="276" w:lineRule="auto"/>
              <w:rPr>
                <w:sz w:val="22"/>
                <w:szCs w:val="22"/>
              </w:rPr>
            </w:pPr>
            <w:r w:rsidRPr="00FA3145">
              <w:rPr>
                <w:iCs/>
                <w:sz w:val="22"/>
                <w:szCs w:val="22"/>
              </w:rPr>
              <w:t>Adres elektronicznej skrzynki podawczej (ESP) na ePUAP:</w:t>
            </w:r>
          </w:p>
        </w:tc>
        <w:tc>
          <w:tcPr>
            <w:tcW w:w="0" w:type="auto"/>
            <w:vAlign w:val="center"/>
          </w:tcPr>
          <w:p w:rsidR="00AB62AA" w:rsidRPr="008443E0" w:rsidRDefault="00AB62AA" w:rsidP="00391CD5">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AB62AA" w:rsidRPr="006710ED" w:rsidRDefault="00AB62AA" w:rsidP="00AB62AA">
      <w:pPr>
        <w:tabs>
          <w:tab w:val="left" w:pos="567"/>
        </w:tabs>
        <w:spacing w:line="276" w:lineRule="auto"/>
        <w:ind w:right="1"/>
        <w:jc w:val="both"/>
        <w:rPr>
          <w:sz w:val="22"/>
          <w:szCs w:val="22"/>
        </w:rPr>
      </w:pPr>
    </w:p>
    <w:p w:rsidR="00AB62AA" w:rsidRPr="006710ED" w:rsidRDefault="00AB62AA" w:rsidP="00AB62AA">
      <w:pPr>
        <w:tabs>
          <w:tab w:val="left" w:pos="567"/>
        </w:tabs>
        <w:spacing w:line="276" w:lineRule="auto"/>
        <w:ind w:right="1"/>
        <w:jc w:val="both"/>
        <w:rPr>
          <w:sz w:val="22"/>
          <w:szCs w:val="22"/>
        </w:rPr>
      </w:pPr>
      <w:r w:rsidRPr="006710ED">
        <w:rPr>
          <w:sz w:val="22"/>
          <w:szCs w:val="22"/>
        </w:rPr>
        <w:t>zwana dalej „Zamawiającym”</w:t>
      </w:r>
    </w:p>
    <w:p w:rsidR="00EF13A2" w:rsidRDefault="00EF13A2" w:rsidP="00AB62AA">
      <w:pPr>
        <w:widowControl w:val="0"/>
        <w:autoSpaceDE w:val="0"/>
        <w:autoSpaceDN w:val="0"/>
        <w:spacing w:line="276" w:lineRule="auto"/>
        <w:rPr>
          <w:rFonts w:eastAsia="GungsuhChe"/>
          <w:iCs/>
          <w:sz w:val="22"/>
        </w:rPr>
      </w:pPr>
    </w:p>
    <w:p w:rsidR="00EF13A2" w:rsidRDefault="00EF13A2" w:rsidP="00EF13A2">
      <w:pPr>
        <w:widowControl w:val="0"/>
        <w:autoSpaceDE w:val="0"/>
        <w:autoSpaceDN w:val="0"/>
        <w:spacing w:line="276" w:lineRule="auto"/>
        <w:rPr>
          <w:rFonts w:eastAsia="GungsuhChe"/>
          <w:iCs/>
          <w:sz w:val="22"/>
        </w:rPr>
      </w:pPr>
      <w:r w:rsidRPr="00EF13A2">
        <w:rPr>
          <w:rFonts w:eastAsia="GungsuhChe"/>
          <w:iCs/>
          <w:sz w:val="22"/>
        </w:rPr>
        <w:t xml:space="preserve">Zamawiający prowadzi postępowanie </w:t>
      </w:r>
      <w:r>
        <w:rPr>
          <w:rFonts w:eastAsia="GungsuhChe"/>
          <w:iCs/>
          <w:sz w:val="22"/>
        </w:rPr>
        <w:t>w imieniu i na rzecz:</w:t>
      </w:r>
    </w:p>
    <w:p w:rsidR="00EF13A2" w:rsidRPr="00EF13A2" w:rsidRDefault="00EF13A2" w:rsidP="00EF13A2">
      <w:pPr>
        <w:widowControl w:val="0"/>
        <w:autoSpaceDE w:val="0"/>
        <w:autoSpaceDN w:val="0"/>
        <w:spacing w:line="276" w:lineRule="auto"/>
        <w:rPr>
          <w:rFonts w:eastAsia="GungsuhChe"/>
          <w:b/>
          <w:iCs/>
          <w:sz w:val="22"/>
        </w:rPr>
      </w:pPr>
      <w:r w:rsidRPr="00EF13A2">
        <w:rPr>
          <w:rFonts w:eastAsia="GungsuhChe"/>
          <w:b/>
          <w:iCs/>
          <w:sz w:val="22"/>
        </w:rPr>
        <w:t>Ochotniczej Straży Pożarnej w Lasie</w:t>
      </w:r>
    </w:p>
    <w:p w:rsidR="00EF13A2" w:rsidRDefault="00EF13A2" w:rsidP="00EF13A2">
      <w:pPr>
        <w:widowControl w:val="0"/>
        <w:autoSpaceDE w:val="0"/>
        <w:autoSpaceDN w:val="0"/>
        <w:spacing w:line="276" w:lineRule="auto"/>
        <w:rPr>
          <w:bCs/>
          <w:iCs/>
          <w:sz w:val="22"/>
          <w:szCs w:val="22"/>
        </w:rPr>
      </w:pPr>
      <w:r>
        <w:rPr>
          <w:rFonts w:eastAsia="GungsuhChe"/>
          <w:iCs/>
          <w:sz w:val="22"/>
        </w:rPr>
        <w:t xml:space="preserve">Las, </w:t>
      </w:r>
      <w:r w:rsidRPr="00EF13A2">
        <w:rPr>
          <w:rFonts w:eastAsia="GungsuhChe"/>
          <w:iCs/>
          <w:sz w:val="22"/>
        </w:rPr>
        <w:t>ul. Zakopiańska</w:t>
      </w:r>
      <w:r>
        <w:rPr>
          <w:rFonts w:eastAsia="GungsuhChe"/>
          <w:iCs/>
          <w:sz w:val="22"/>
        </w:rPr>
        <w:t xml:space="preserve"> </w:t>
      </w:r>
      <w:r w:rsidRPr="00EF13A2">
        <w:rPr>
          <w:rFonts w:eastAsia="GungsuhChe"/>
          <w:iCs/>
          <w:sz w:val="22"/>
        </w:rPr>
        <w:t>109,</w:t>
      </w:r>
      <w:r>
        <w:rPr>
          <w:rFonts w:eastAsia="GungsuhChe"/>
          <w:iCs/>
          <w:sz w:val="22"/>
        </w:rPr>
        <w:t xml:space="preserve"> </w:t>
      </w:r>
      <w:r w:rsidRPr="00D06BB0">
        <w:rPr>
          <w:bCs/>
          <w:iCs/>
          <w:sz w:val="22"/>
          <w:szCs w:val="22"/>
        </w:rPr>
        <w:t>34-323 Ślemień</w:t>
      </w:r>
      <w:r>
        <w:rPr>
          <w:bCs/>
          <w:iCs/>
          <w:sz w:val="22"/>
          <w:szCs w:val="22"/>
        </w:rPr>
        <w:t>,</w:t>
      </w:r>
    </w:p>
    <w:p w:rsidR="00EF13A2" w:rsidRDefault="00EF13A2" w:rsidP="00EF13A2">
      <w:pPr>
        <w:widowControl w:val="0"/>
        <w:autoSpaceDE w:val="0"/>
        <w:autoSpaceDN w:val="0"/>
        <w:spacing w:line="276" w:lineRule="auto"/>
        <w:rPr>
          <w:bCs/>
          <w:iCs/>
          <w:sz w:val="22"/>
          <w:szCs w:val="22"/>
        </w:rPr>
      </w:pPr>
      <w:r>
        <w:rPr>
          <w:bCs/>
          <w:iCs/>
          <w:sz w:val="22"/>
          <w:szCs w:val="22"/>
        </w:rPr>
        <w:t xml:space="preserve">Regon: </w:t>
      </w:r>
      <w:r w:rsidRPr="00EF13A2">
        <w:rPr>
          <w:bCs/>
          <w:iCs/>
          <w:sz w:val="22"/>
          <w:szCs w:val="22"/>
        </w:rPr>
        <w:t>072393414</w:t>
      </w:r>
      <w:r>
        <w:rPr>
          <w:bCs/>
          <w:iCs/>
          <w:sz w:val="22"/>
          <w:szCs w:val="22"/>
        </w:rPr>
        <w:t>,</w:t>
      </w:r>
    </w:p>
    <w:p w:rsidR="00EF13A2" w:rsidRPr="003A7C86" w:rsidRDefault="00F269D6" w:rsidP="00EF13A2">
      <w:pPr>
        <w:widowControl w:val="0"/>
        <w:autoSpaceDE w:val="0"/>
        <w:autoSpaceDN w:val="0"/>
        <w:spacing w:line="276" w:lineRule="auto"/>
        <w:rPr>
          <w:bCs/>
          <w:iCs/>
          <w:sz w:val="22"/>
          <w:szCs w:val="22"/>
        </w:rPr>
      </w:pPr>
      <w:r>
        <w:rPr>
          <w:bCs/>
          <w:iCs/>
          <w:sz w:val="22"/>
          <w:szCs w:val="22"/>
        </w:rPr>
        <w:t>w</w:t>
      </w:r>
      <w:r w:rsidR="00EF13A2">
        <w:rPr>
          <w:bCs/>
          <w:iCs/>
          <w:sz w:val="22"/>
          <w:szCs w:val="22"/>
        </w:rPr>
        <w:t xml:space="preserve">pisanej do rejestru stowarzyszeń prowadzonego przez </w:t>
      </w:r>
      <w:r w:rsidR="00EF13A2" w:rsidRPr="00EF13A2">
        <w:rPr>
          <w:bCs/>
          <w:iCs/>
          <w:sz w:val="22"/>
          <w:szCs w:val="22"/>
        </w:rPr>
        <w:t>Sąd Rejonowy Bielsku-Białej, V</w:t>
      </w:r>
      <w:r w:rsidR="00EF13A2">
        <w:rPr>
          <w:bCs/>
          <w:iCs/>
          <w:sz w:val="22"/>
          <w:szCs w:val="22"/>
        </w:rPr>
        <w:t>III</w:t>
      </w:r>
      <w:r w:rsidR="00EF13A2" w:rsidRPr="00EF13A2">
        <w:rPr>
          <w:bCs/>
          <w:iCs/>
          <w:sz w:val="22"/>
          <w:szCs w:val="22"/>
        </w:rPr>
        <w:t xml:space="preserve"> Wydział Gospodarczy Krajowego </w:t>
      </w:r>
      <w:r w:rsidR="00EF13A2" w:rsidRPr="003A7C86">
        <w:rPr>
          <w:bCs/>
          <w:iCs/>
          <w:sz w:val="22"/>
          <w:szCs w:val="22"/>
        </w:rPr>
        <w:t>Rejestru Sądowego, pod numerem KRS: 0000033824,</w:t>
      </w:r>
    </w:p>
    <w:p w:rsidR="00EF13A2" w:rsidRPr="00EF13A2" w:rsidRDefault="00EF13A2" w:rsidP="00EF13A2">
      <w:pPr>
        <w:widowControl w:val="0"/>
        <w:autoSpaceDE w:val="0"/>
        <w:autoSpaceDN w:val="0"/>
        <w:spacing w:line="276" w:lineRule="auto"/>
        <w:jc w:val="both"/>
        <w:rPr>
          <w:rFonts w:eastAsia="GungsuhChe"/>
          <w:iCs/>
          <w:sz w:val="22"/>
        </w:rPr>
      </w:pPr>
      <w:r w:rsidRPr="003A7C86">
        <w:rPr>
          <w:rFonts w:eastAsia="GungsuhChe"/>
          <w:iCs/>
          <w:sz w:val="22"/>
        </w:rPr>
        <w:t xml:space="preserve">na podstawie Porozumienia z dnia </w:t>
      </w:r>
      <w:r w:rsidR="004B6E8A" w:rsidRPr="003A7C86">
        <w:rPr>
          <w:rFonts w:eastAsia="GungsuhChe"/>
          <w:iCs/>
          <w:sz w:val="22"/>
        </w:rPr>
        <w:t>18 maja 2022</w:t>
      </w:r>
      <w:r w:rsidRPr="003A7C86">
        <w:rPr>
          <w:rFonts w:eastAsia="GungsuhChe"/>
          <w:iCs/>
          <w:sz w:val="22"/>
        </w:rPr>
        <w:t xml:space="preserve"> roku na </w:t>
      </w:r>
      <w:r w:rsidRPr="003A7C86">
        <w:rPr>
          <w:rFonts w:eastAsia="GungsuhChe"/>
          <w:bCs/>
          <w:iCs/>
          <w:sz w:val="22"/>
        </w:rPr>
        <w:t>przygotowanie i przeprowadzenie przez Gminę Ślemień przedmiotowego postępowania w sprawie</w:t>
      </w:r>
      <w:r w:rsidRPr="00EF13A2">
        <w:rPr>
          <w:rFonts w:eastAsia="GungsuhChe"/>
          <w:bCs/>
          <w:iCs/>
          <w:sz w:val="22"/>
        </w:rPr>
        <w:t xml:space="preserve"> udzielenia zamówienia w imieniu i na rzecz Ochotniczej Straży Pożarnej w Lasie, w zgodzi z art. 37 ust. 2 ustawy z </w:t>
      </w:r>
      <w:r>
        <w:rPr>
          <w:rFonts w:eastAsia="GungsuhChe"/>
          <w:bCs/>
          <w:iCs/>
          <w:sz w:val="22"/>
        </w:rPr>
        <w:t xml:space="preserve">dnia </w:t>
      </w:r>
      <w:r w:rsidRPr="00EF13A2">
        <w:rPr>
          <w:rFonts w:eastAsia="GungsuhChe"/>
          <w:bCs/>
          <w:iCs/>
          <w:sz w:val="22"/>
        </w:rPr>
        <w:t>11 września 2019 r. Prawo zamówień publicznych (t.j. Dz. U. z 2021 r. poz. 1129 z późn. zm.)</w:t>
      </w:r>
      <w:r>
        <w:rPr>
          <w:rFonts w:eastAsia="GungsuhChe"/>
          <w:iCs/>
          <w:sz w:val="22"/>
        </w:rPr>
        <w:t xml:space="preserve">  </w:t>
      </w:r>
    </w:p>
    <w:p w:rsidR="00EF13A2" w:rsidRPr="00D06BB0" w:rsidRDefault="00EF13A2" w:rsidP="00AB62AA">
      <w:pPr>
        <w:widowControl w:val="0"/>
        <w:autoSpaceDE w:val="0"/>
        <w:autoSpaceDN w:val="0"/>
        <w:spacing w:line="276" w:lineRule="auto"/>
        <w:rPr>
          <w:rFonts w:eastAsia="GungsuhChe"/>
          <w:iCs/>
          <w:sz w:val="22"/>
        </w:rPr>
      </w:pPr>
    </w:p>
    <w:p w:rsidR="00AB62AA" w:rsidRPr="00D06BB0" w:rsidRDefault="00AB62AA" w:rsidP="00AB62AA">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sidR="00EF13A2">
        <w:rPr>
          <w:iCs/>
          <w:sz w:val="22"/>
          <w:szCs w:val="22"/>
        </w:rPr>
        <w:t>20 maja 2022</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AB62AA" w:rsidRPr="00D06BB0" w:rsidRDefault="00AB62AA" w:rsidP="00AB62AA">
      <w:pPr>
        <w:spacing w:line="276" w:lineRule="auto"/>
        <w:rPr>
          <w:rFonts w:eastAsia="GungsuhChe"/>
          <w:iCs/>
          <w:sz w:val="22"/>
          <w:szCs w:val="22"/>
        </w:rPr>
      </w:pP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RKW Kruszyński Wojciuch Kancelaria Radców Prawnych Spółka Partnerska</w:t>
      </w: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AB62AA" w:rsidRPr="00D06BB0" w:rsidRDefault="00AB62AA" w:rsidP="00AB62AA">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AB62AA" w:rsidRPr="00D06BB0" w:rsidRDefault="00AB62AA" w:rsidP="00AB62AA">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AB62AA" w:rsidRPr="00D06BB0" w:rsidRDefault="00AB62AA" w:rsidP="00AB62AA">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AB62AA" w:rsidRPr="006710ED" w:rsidRDefault="00AB62AA" w:rsidP="00AB62AA">
      <w:pPr>
        <w:tabs>
          <w:tab w:val="left" w:pos="567"/>
        </w:tabs>
        <w:spacing w:line="276" w:lineRule="auto"/>
        <w:ind w:right="1"/>
        <w:jc w:val="both"/>
        <w:rPr>
          <w:sz w:val="22"/>
          <w:szCs w:val="22"/>
        </w:rPr>
      </w:pPr>
    </w:p>
    <w:p w:rsidR="00AB62AA" w:rsidRPr="00621E01" w:rsidRDefault="00AB62AA" w:rsidP="00AB62AA">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153608" w:rsidRDefault="00AB62AA" w:rsidP="00AB62AA">
      <w:pPr>
        <w:spacing w:line="276" w:lineRule="auto"/>
        <w:jc w:val="both"/>
        <w:rPr>
          <w:iCs/>
          <w:color w:val="FF0000"/>
          <w:sz w:val="22"/>
          <w:szCs w:val="22"/>
        </w:rPr>
      </w:pPr>
    </w:p>
    <w:p w:rsidR="00AB62AA" w:rsidRPr="00153608" w:rsidRDefault="00AB62AA" w:rsidP="00AB62AA">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5825F9" w:rsidRPr="00FA3145" w:rsidRDefault="00FE4B22" w:rsidP="00FA3145">
      <w:pPr>
        <w:tabs>
          <w:tab w:val="left" w:pos="142"/>
        </w:tabs>
        <w:spacing w:line="276" w:lineRule="auto"/>
        <w:jc w:val="both"/>
        <w:rPr>
          <w:b/>
          <w:bCs/>
          <w:sz w:val="22"/>
        </w:rPr>
      </w:pPr>
      <w:r w:rsidRPr="00FA3145">
        <w:rPr>
          <w:b/>
          <w:bCs/>
          <w:sz w:val="22"/>
        </w:rPr>
        <w:lastRenderedPageBreak/>
        <w:t>Wspólny Słownik Zamówień (CPV):</w:t>
      </w:r>
      <w:r w:rsidR="005825F9" w:rsidRPr="00FA3145">
        <w:rPr>
          <w:bCs/>
          <w:sz w:val="22"/>
        </w:rPr>
        <w:tab/>
      </w:r>
      <w:r w:rsidR="005825F9" w:rsidRPr="00FA3145">
        <w:rPr>
          <w:bCs/>
          <w:sz w:val="22"/>
        </w:rPr>
        <w:tab/>
      </w:r>
    </w:p>
    <w:p w:rsidR="00EF13A2" w:rsidRPr="00EF13A2" w:rsidRDefault="00EF13A2" w:rsidP="00EF13A2">
      <w:pPr>
        <w:tabs>
          <w:tab w:val="left" w:pos="142"/>
        </w:tabs>
        <w:spacing w:line="276" w:lineRule="auto"/>
        <w:jc w:val="both"/>
        <w:rPr>
          <w:b/>
          <w:bCs/>
          <w:sz w:val="22"/>
        </w:rPr>
      </w:pPr>
      <w:r w:rsidRPr="00EF13A2">
        <w:rPr>
          <w:b/>
          <w:bCs/>
          <w:sz w:val="22"/>
        </w:rPr>
        <w:t xml:space="preserve">34144210-3 – </w:t>
      </w:r>
      <w:r>
        <w:rPr>
          <w:b/>
          <w:bCs/>
          <w:sz w:val="22"/>
        </w:rPr>
        <w:t>W</w:t>
      </w:r>
      <w:r w:rsidRPr="00EF13A2">
        <w:rPr>
          <w:b/>
          <w:bCs/>
          <w:sz w:val="22"/>
        </w:rPr>
        <w:t>ozy strażackie</w:t>
      </w:r>
    </w:p>
    <w:p w:rsidR="00623FB8" w:rsidRPr="00124FEB" w:rsidRDefault="00EF13A2" w:rsidP="00EF13A2">
      <w:pPr>
        <w:tabs>
          <w:tab w:val="left" w:pos="142"/>
        </w:tabs>
        <w:spacing w:line="276" w:lineRule="auto"/>
        <w:jc w:val="both"/>
        <w:rPr>
          <w:b/>
          <w:bCs/>
          <w:sz w:val="22"/>
        </w:rPr>
      </w:pPr>
      <w:r w:rsidRPr="00EF13A2">
        <w:rPr>
          <w:b/>
          <w:bCs/>
          <w:sz w:val="22"/>
        </w:rPr>
        <w:t xml:space="preserve">34113000-2 – </w:t>
      </w:r>
      <w:r>
        <w:rPr>
          <w:b/>
          <w:bCs/>
          <w:sz w:val="22"/>
        </w:rPr>
        <w:t>P</w:t>
      </w:r>
      <w:r w:rsidRPr="00EF13A2">
        <w:rPr>
          <w:b/>
          <w:bCs/>
          <w:sz w:val="22"/>
        </w:rPr>
        <w:t>ojazdy z napędem na 4 koła</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Postępowanie o udzielenie zamówienia publicznego prowadzone jest w trybie podstawowym bez przeprowadzania negocjacji, na podstawie art. 275 pkt 1 ustawy z</w:t>
      </w:r>
      <w:r w:rsidR="00EF13A2">
        <w:rPr>
          <w:sz w:val="22"/>
        </w:rPr>
        <w:t xml:space="preserve"> dnia</w:t>
      </w:r>
      <w:r w:rsidRPr="00FA3145">
        <w:rPr>
          <w:sz w:val="22"/>
        </w:rPr>
        <w:t xml:space="preserve"> 11 września 2019 r. Prawo </w:t>
      </w:r>
      <w:r w:rsidRPr="008443E0">
        <w:rPr>
          <w:sz w:val="22"/>
        </w:rPr>
        <w:t>zamówień publicznych (</w:t>
      </w:r>
      <w:r w:rsidR="00621E01" w:rsidRPr="00621E01">
        <w:rPr>
          <w:sz w:val="22"/>
        </w:rPr>
        <w:t>t.j. Dz. U. z 2021 r. poz. 1129 z późn. zm.</w:t>
      </w:r>
      <w:r w:rsidRPr="008443E0">
        <w:rPr>
          <w:sz w:val="22"/>
        </w:rPr>
        <w:t>) – zwanej dalej „ustawą</w:t>
      </w:r>
      <w:r w:rsidR="00A36B7A" w:rsidRPr="008443E0">
        <w:rPr>
          <w:sz w:val="22"/>
        </w:rPr>
        <w:t xml:space="preserve"> Pzp</w:t>
      </w:r>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Pzp</w:t>
      </w:r>
      <w:r w:rsidRPr="008443E0">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w:t>
      </w:r>
      <w:r w:rsidR="00340158">
        <w:rPr>
          <w:sz w:val="22"/>
        </w:rPr>
        <w:t>8</w:t>
      </w:r>
      <w:r w:rsidRPr="00FA3145">
        <w:rPr>
          <w:sz w:val="22"/>
        </w:rPr>
        <w:t xml:space="preserve"> ustawy</w:t>
      </w:r>
      <w:r w:rsidR="000873DF">
        <w:rPr>
          <w:sz w:val="22"/>
        </w:rPr>
        <w:t xml:space="preserve"> Pzp</w:t>
      </w:r>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0296">
      <w:pPr>
        <w:numPr>
          <w:ilvl w:val="0"/>
          <w:numId w:val="5"/>
        </w:numPr>
        <w:tabs>
          <w:tab w:val="clear" w:pos="720"/>
        </w:tabs>
        <w:spacing w:line="276" w:lineRule="auto"/>
        <w:ind w:left="426" w:hanging="426"/>
        <w:jc w:val="both"/>
        <w:rPr>
          <w:sz w:val="22"/>
        </w:rPr>
      </w:pPr>
      <w:r w:rsidRPr="006B789A">
        <w:rPr>
          <w:sz w:val="22"/>
        </w:rPr>
        <w:t>Zamawiający</w:t>
      </w:r>
      <w:r w:rsidR="00EE283C">
        <w:rPr>
          <w:sz w:val="22"/>
        </w:rPr>
        <w:t>, na podsatwie art. 310 ustawy Pzp,</w:t>
      </w:r>
      <w:r w:rsidRPr="006B789A">
        <w:rPr>
          <w:sz w:val="22"/>
        </w:rPr>
        <w:t xml:space="preserve"> przewiduje unieważnienie postępowania, jeśli środki publiczne, które zamierzał przeznaczyć na sfinansowanie całości lub części zamówienia nie zostały przyznane</w:t>
      </w:r>
      <w:r>
        <w:rPr>
          <w:sz w:val="22"/>
        </w:rPr>
        <w:t>.</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lastRenderedPageBreak/>
        <w:t>obowiązek podania przez Panią/Pana danych osobowych bezpośrednio Pani/Pana dotyczących jest wymogiem ustawowym określonym w przepisach ustawy</w:t>
      </w:r>
      <w:r w:rsidR="000873DF">
        <w:rPr>
          <w:sz w:val="22"/>
        </w:rPr>
        <w:t xml:space="preserve"> Pzp</w:t>
      </w:r>
      <w:r w:rsidRPr="00FA3145">
        <w:rPr>
          <w:sz w:val="22"/>
        </w:rPr>
        <w:t>, związanych z udziałem w postępowaniu o udzielenie zamówienia publicznego; konsekwencje niepodania określonych danych wynikają z ustawy</w:t>
      </w:r>
      <w:r w:rsidR="000873DF">
        <w:rPr>
          <w:sz w:val="22"/>
        </w:rPr>
        <w:t xml:space="preserve"> Pzp</w:t>
      </w:r>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3A2DAE" w:rsidRDefault="003F7ACB" w:rsidP="003A2DAE">
      <w:pPr>
        <w:pStyle w:val="Tekstpodstawowywcity"/>
        <w:widowControl w:val="0"/>
        <w:numPr>
          <w:ilvl w:val="0"/>
          <w:numId w:val="24"/>
        </w:numPr>
        <w:suppressAutoHyphens/>
        <w:spacing w:after="0" w:line="276" w:lineRule="auto"/>
        <w:ind w:left="425" w:hanging="425"/>
        <w:jc w:val="both"/>
        <w:rPr>
          <w:b/>
          <w:bCs/>
          <w:i/>
          <w:sz w:val="22"/>
          <w:szCs w:val="22"/>
        </w:rPr>
      </w:pPr>
      <w:bookmarkStart w:id="1" w:name="_Hlk43104095"/>
      <w:r w:rsidRPr="00391CD5">
        <w:rPr>
          <w:sz w:val="22"/>
          <w:szCs w:val="22"/>
        </w:rPr>
        <w:t>Przedmiotem zamówienia</w:t>
      </w:r>
      <w:r w:rsidR="003A2DAE">
        <w:rPr>
          <w:sz w:val="22"/>
          <w:szCs w:val="22"/>
        </w:rPr>
        <w:t xml:space="preserve"> jest dostawa </w:t>
      </w:r>
      <w:r w:rsidR="003A2DAE" w:rsidRPr="003A2DAE">
        <w:rPr>
          <w:b/>
          <w:bCs/>
          <w:sz w:val="22"/>
          <w:szCs w:val="22"/>
        </w:rPr>
        <w:t>średniego samochodu ratowniczo-gaśniczego z układem napędowym 4x4 (kategoria 2: uterenowiony) dla jednostki OSP  Las</w:t>
      </w:r>
      <w:r w:rsidR="00AB62AA" w:rsidRPr="003A2DAE">
        <w:rPr>
          <w:bCs/>
          <w:sz w:val="22"/>
          <w:szCs w:val="22"/>
        </w:rPr>
        <w:t>.</w:t>
      </w:r>
      <w:r w:rsidR="00175BE3" w:rsidRPr="003A2DAE">
        <w:rPr>
          <w:bCs/>
          <w:sz w:val="22"/>
          <w:szCs w:val="22"/>
        </w:rPr>
        <w:t xml:space="preserve"> </w:t>
      </w:r>
    </w:p>
    <w:p w:rsidR="00AB62AA" w:rsidRPr="00391CD5" w:rsidRDefault="003A2DAE" w:rsidP="003A2DAE">
      <w:pPr>
        <w:pStyle w:val="Tekstpodstawowywcity"/>
        <w:widowControl w:val="0"/>
        <w:numPr>
          <w:ilvl w:val="0"/>
          <w:numId w:val="24"/>
        </w:numPr>
        <w:suppressAutoHyphens/>
        <w:autoSpaceDE w:val="0"/>
        <w:spacing w:after="0" w:line="276" w:lineRule="auto"/>
        <w:ind w:left="425" w:hanging="426"/>
        <w:jc w:val="both"/>
        <w:rPr>
          <w:sz w:val="22"/>
          <w:szCs w:val="22"/>
        </w:rPr>
      </w:pPr>
      <w:r w:rsidRPr="003A2DAE">
        <w:rPr>
          <w:sz w:val="22"/>
          <w:szCs w:val="22"/>
        </w:rPr>
        <w:t>Szczegółowy zakres przedmiotu zamówienia precyzuj</w:t>
      </w:r>
      <w:r>
        <w:rPr>
          <w:sz w:val="22"/>
          <w:szCs w:val="22"/>
        </w:rPr>
        <w:t>e</w:t>
      </w:r>
      <w:r w:rsidRPr="003A2DAE">
        <w:rPr>
          <w:sz w:val="22"/>
          <w:szCs w:val="22"/>
        </w:rPr>
        <w:t xml:space="preserve"> załącznik nr </w:t>
      </w:r>
      <w:r>
        <w:rPr>
          <w:sz w:val="22"/>
          <w:szCs w:val="22"/>
        </w:rPr>
        <w:t>5</w:t>
      </w:r>
      <w:r w:rsidRPr="003A2DAE">
        <w:rPr>
          <w:sz w:val="22"/>
          <w:szCs w:val="22"/>
        </w:rPr>
        <w:t xml:space="preserve"> do SWZ – Opis Przedmiotu Zamówienia, zaś wymogi dotyczące realizacji zamówienia załącznik nr </w:t>
      </w:r>
      <w:r>
        <w:rPr>
          <w:sz w:val="22"/>
          <w:szCs w:val="22"/>
        </w:rPr>
        <w:t>4</w:t>
      </w:r>
      <w:r w:rsidRPr="003A2DAE">
        <w:rPr>
          <w:sz w:val="22"/>
          <w:szCs w:val="22"/>
        </w:rPr>
        <w:t xml:space="preserve"> do SWZ – </w:t>
      </w:r>
      <w:r w:rsidRPr="003A2DAE">
        <w:rPr>
          <w:sz w:val="22"/>
          <w:szCs w:val="22"/>
        </w:rPr>
        <w:lastRenderedPageBreak/>
        <w:t>Projekt umowy.</w:t>
      </w:r>
      <w:r w:rsidR="006B3898" w:rsidRPr="00391CD5">
        <w:rPr>
          <w:sz w:val="22"/>
          <w:szCs w:val="22"/>
        </w:rPr>
        <w:t xml:space="preserve"> </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sidRPr="00E63AAF">
        <w:rPr>
          <w:sz w:val="22"/>
          <w:szCs w:val="22"/>
        </w:rPr>
        <w:t xml:space="preserve">Zamawiający, zgodnie z zapisami art. 99 ust. 5 i art. 101 ust. 4 ustawy Pzp, dopuszcza rozwiązania równoważne dla dostaw, prac, materiałów, systemów spełniające wymagania określone dokumentami zamówienia. Zamawiający zastrzega, że wszędzie tam, gdzie w treści załącznika nr </w:t>
      </w:r>
      <w:r>
        <w:rPr>
          <w:sz w:val="22"/>
          <w:szCs w:val="22"/>
        </w:rPr>
        <w:t>5</w:t>
      </w:r>
      <w:r w:rsidRPr="00E63AAF">
        <w:rPr>
          <w:sz w:val="22"/>
          <w:szCs w:val="22"/>
        </w:rPr>
        <w:t xml:space="preserve"> do SWZ – Opis Przedmiotu Zamówienia, stanowiącego opis przedmiotu zamówienia, zostały w opisie tego przedmiotu wskazane znaki towarow</w:t>
      </w:r>
      <w:r w:rsidRPr="00366177">
        <w:rPr>
          <w:sz w:val="22"/>
          <w:szCs w:val="22"/>
        </w:rPr>
        <w:t>e, patenty lub pochodzenie urządzeń lub materiałów należy je traktować wyłącznie jako propozycje.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 w dokumentach zamówienia określają minimalne warunki techniczne, eksploatacyjne, użytkowe, jakościowe i funkcjonalne, jakie ma spełniać przedmiot zamówienia. W ofercie można przyjąć metody, materiały, urządzenia, systemy, technologie, jednak o parametrach technicznych, jakościowych i właściwościach użytkowych oraz funkcjonalnych. Na żądanie Zamawiającego, Wykonawca ma obowiązek udowodnienia, iż zastosowane rozwiązania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we wcześniejszej treści niniejszego</w:t>
      </w:r>
      <w:r>
        <w:rPr>
          <w:sz w:val="22"/>
          <w:szCs w:val="22"/>
        </w:rPr>
        <w:t xml:space="preserve"> punktu stosuje się odpowiednio;</w:t>
      </w:r>
    </w:p>
    <w:p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w</w:t>
      </w:r>
      <w:r w:rsidRPr="00366177">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w:t>
      </w:r>
      <w:r>
        <w:rPr>
          <w:sz w:val="22"/>
          <w:szCs w:val="22"/>
        </w:rPr>
        <w:t>o typu urządzenia lub materiału;</w:t>
      </w:r>
    </w:p>
    <w:p w:rsidR="003A2DAE"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p</w:t>
      </w:r>
      <w:r w:rsidRPr="00366177">
        <w:rPr>
          <w:sz w:val="22"/>
          <w:szCs w:val="22"/>
        </w:rPr>
        <w:t>onadto</w:t>
      </w:r>
      <w:r>
        <w:rPr>
          <w:sz w:val="22"/>
          <w:szCs w:val="22"/>
        </w:rPr>
        <w:t>,</w:t>
      </w:r>
      <w:r w:rsidRPr="00366177">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w:t>
      </w:r>
      <w:r>
        <w:rPr>
          <w:sz w:val="22"/>
          <w:szCs w:val="22"/>
        </w:rPr>
        <w:t>ów;</w:t>
      </w:r>
    </w:p>
    <w:p w:rsidR="003A2DAE" w:rsidRPr="00366177" w:rsidRDefault="003A2DAE" w:rsidP="003A2DAE">
      <w:pPr>
        <w:pStyle w:val="Akapitzlist"/>
        <w:numPr>
          <w:ilvl w:val="3"/>
          <w:numId w:val="36"/>
        </w:numPr>
        <w:pBdr>
          <w:top w:val="nil"/>
          <w:left w:val="nil"/>
          <w:bottom w:val="nil"/>
          <w:right w:val="nil"/>
          <w:between w:val="nil"/>
        </w:pBdr>
        <w:spacing w:line="276" w:lineRule="auto"/>
        <w:ind w:left="851" w:hanging="425"/>
        <w:jc w:val="both"/>
        <w:rPr>
          <w:sz w:val="22"/>
          <w:szCs w:val="22"/>
        </w:rPr>
      </w:pPr>
      <w:r>
        <w:rPr>
          <w:sz w:val="22"/>
          <w:szCs w:val="22"/>
        </w:rPr>
        <w:t>w</w:t>
      </w:r>
      <w:r w:rsidRPr="00366177">
        <w:rPr>
          <w:sz w:val="22"/>
          <w:szCs w:val="22"/>
        </w:rPr>
        <w:t xml:space="preserve"> przypadku wątpliwości co do równoważności zaproponowanych w ofercie zamienników technologii/systemów/urządzeń/materiałów równoważnych, Zamawiający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w:t>
      </w:r>
      <w:r w:rsidRPr="00366177">
        <w:rPr>
          <w:sz w:val="22"/>
          <w:szCs w:val="22"/>
        </w:rPr>
        <w:lastRenderedPageBreak/>
        <w:t>możliwości uzyskania określonych dla technologii/systemów/urządzeń/materiałów poziomu funkcjonalności, kosztów eksploatacji, niezawodności działania.</w:t>
      </w:r>
    </w:p>
    <w:bookmarkEnd w:id="1"/>
    <w:p w:rsidR="00B26CA7" w:rsidRPr="00FA3145" w:rsidRDefault="00B26CA7" w:rsidP="00FA3145">
      <w:pPr>
        <w:tabs>
          <w:tab w:val="left" w:pos="360"/>
        </w:tabs>
        <w:spacing w:line="276" w:lineRule="auto"/>
        <w:jc w:val="both"/>
        <w:rPr>
          <w:sz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4B6E8A"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Z</w:t>
      </w:r>
      <w:r w:rsidRPr="004B6E8A">
        <w:rPr>
          <w:bCs/>
          <w:sz w:val="22"/>
        </w:rPr>
        <w:t>amówienie</w:t>
      </w:r>
      <w:r w:rsidR="005E71E7" w:rsidRPr="004B6E8A">
        <w:rPr>
          <w:bCs/>
          <w:sz w:val="22"/>
        </w:rPr>
        <w:t xml:space="preserve"> </w:t>
      </w:r>
      <w:r w:rsidRPr="004B6E8A">
        <w:rPr>
          <w:bCs/>
          <w:sz w:val="22"/>
        </w:rPr>
        <w:t>należy wykonać</w:t>
      </w:r>
      <w:r w:rsidR="004B6E8A" w:rsidRPr="004B6E8A">
        <w:rPr>
          <w:bCs/>
          <w:sz w:val="22"/>
        </w:rPr>
        <w:t xml:space="preserve"> </w:t>
      </w:r>
      <w:r w:rsidRPr="004B6E8A">
        <w:rPr>
          <w:b/>
          <w:bCs/>
          <w:sz w:val="22"/>
        </w:rPr>
        <w:t xml:space="preserve">w terminie </w:t>
      </w:r>
      <w:r w:rsidRPr="004B6E8A">
        <w:rPr>
          <w:b/>
          <w:sz w:val="22"/>
          <w:szCs w:val="22"/>
          <w:lang w:eastAsia="zh-CN"/>
        </w:rPr>
        <w:t xml:space="preserve">do </w:t>
      </w:r>
      <w:r w:rsidR="0025299F" w:rsidRPr="004B6E8A">
        <w:rPr>
          <w:b/>
          <w:sz w:val="22"/>
          <w:szCs w:val="22"/>
          <w:lang w:eastAsia="zh-CN"/>
        </w:rPr>
        <w:t xml:space="preserve">dnia </w:t>
      </w:r>
      <w:r w:rsidR="008D1F5E">
        <w:rPr>
          <w:b/>
          <w:sz w:val="22"/>
          <w:szCs w:val="22"/>
          <w:lang w:eastAsia="zh-CN"/>
        </w:rPr>
        <w:t>30 listopada</w:t>
      </w:r>
      <w:r w:rsidR="0025299F" w:rsidRPr="004B6E8A">
        <w:rPr>
          <w:b/>
          <w:sz w:val="22"/>
          <w:szCs w:val="22"/>
          <w:lang w:eastAsia="zh-CN"/>
        </w:rPr>
        <w:t xml:space="preserve"> 2022 roku</w:t>
      </w:r>
      <w:r w:rsidR="0025299F" w:rsidRPr="004B6E8A">
        <w:rPr>
          <w:sz w:val="22"/>
          <w:szCs w:val="22"/>
          <w:lang w:eastAsia="zh-CN"/>
        </w:rPr>
        <w:t>.</w:t>
      </w:r>
    </w:p>
    <w:p w:rsidR="00124FEB" w:rsidRPr="004B6E8A"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B6E8A">
        <w:rPr>
          <w:bCs/>
          <w:sz w:val="22"/>
        </w:rPr>
        <w:t xml:space="preserve">Okres rozliczeniowy wynosi </w:t>
      </w:r>
      <w:r w:rsidR="007B055D">
        <w:rPr>
          <w:b/>
          <w:bCs/>
          <w:sz w:val="22"/>
        </w:rPr>
        <w:t>14</w:t>
      </w:r>
      <w:r w:rsidRPr="004B6E8A">
        <w:rPr>
          <w:b/>
          <w:bCs/>
          <w:sz w:val="22"/>
        </w:rPr>
        <w:t xml:space="preserve"> dni </w:t>
      </w:r>
      <w:r w:rsidRPr="004B6E8A">
        <w:rPr>
          <w:bCs/>
          <w:sz w:val="22"/>
        </w:rPr>
        <w:t xml:space="preserve">(okres po odebraniu </w:t>
      </w:r>
      <w:r w:rsidR="004B6E8A" w:rsidRPr="004B6E8A">
        <w:rPr>
          <w:bCs/>
          <w:sz w:val="22"/>
        </w:rPr>
        <w:t>pojazdu</w:t>
      </w:r>
      <w:r w:rsidRPr="004B6E8A">
        <w:rPr>
          <w:bCs/>
          <w:sz w:val="22"/>
        </w:rPr>
        <w:t xml:space="preserve">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w:t>
      </w:r>
      <w:r w:rsidR="003A2DAE">
        <w:rPr>
          <w:bCs/>
          <w:sz w:val="22"/>
        </w:rPr>
        <w:t xml:space="preserve">na dostarczany </w:t>
      </w:r>
      <w:r w:rsidR="002B249F">
        <w:rPr>
          <w:bCs/>
          <w:sz w:val="22"/>
        </w:rPr>
        <w:t>pojazd</w:t>
      </w:r>
      <w:r w:rsidR="003A2DAE">
        <w:rPr>
          <w:bCs/>
          <w:sz w:val="22"/>
        </w:rPr>
        <w:t xml:space="preserve"> wraz z wyposażeniem</w:t>
      </w:r>
      <w:r w:rsidRPr="00124FEB">
        <w:rPr>
          <w:bCs/>
          <w:sz w:val="22"/>
        </w:rPr>
        <w:t xml:space="preserve"> wynosi nie mniej niż </w:t>
      </w:r>
      <w:r w:rsidR="003A2DAE">
        <w:rPr>
          <w:b/>
          <w:bCs/>
          <w:sz w:val="22"/>
        </w:rPr>
        <w:t>24 miesią</w:t>
      </w:r>
      <w:r w:rsidRPr="00124FEB">
        <w:rPr>
          <w:b/>
          <w:bCs/>
          <w:sz w:val="22"/>
        </w:rPr>
        <w:t xml:space="preserve">cy, </w:t>
      </w:r>
      <w:r w:rsidR="003A2DAE" w:rsidRPr="003A2DAE">
        <w:rPr>
          <w:b/>
          <w:bCs/>
          <w:sz w:val="22"/>
        </w:rPr>
        <w:t xml:space="preserve">z zastrzeżeniem, że Wykonawcy mogą udzielić Ochotniczej Straży Pożarnej w Lasie dłuższej gwarancji. </w:t>
      </w:r>
      <w:r w:rsidR="003A2DAE" w:rsidRPr="003A2DAE">
        <w:rPr>
          <w:bCs/>
          <w:sz w:val="22"/>
        </w:rPr>
        <w:t xml:space="preserve">Gwarancja jakości rozpoczyna bieg w dniu odbioru i przejęcia </w:t>
      </w:r>
      <w:r w:rsidR="002B249F">
        <w:rPr>
          <w:bCs/>
          <w:sz w:val="22"/>
        </w:rPr>
        <w:t>pojazdu</w:t>
      </w:r>
      <w:r w:rsidR="003A2DAE" w:rsidRPr="003A2DAE">
        <w:rPr>
          <w:bCs/>
          <w:sz w:val="22"/>
        </w:rPr>
        <w:t xml:space="preserve"> przez Ochotniczą Straż Pożarną w Lasie, co zostanie poświadczone podpisaniem (bez uwag) protokołu odbioru</w:t>
      </w:r>
      <w:r w:rsidRPr="00124FEB">
        <w:rPr>
          <w:bCs/>
          <w:sz w:val="22"/>
        </w:rPr>
        <w: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r>
      <w:r w:rsidR="002B249F">
        <w:rPr>
          <w:bCs/>
          <w:sz w:val="22"/>
        </w:rPr>
        <w:t>Pojazd</w:t>
      </w:r>
      <w:r w:rsidR="003A2DAE">
        <w:rPr>
          <w:bCs/>
          <w:sz w:val="22"/>
        </w:rPr>
        <w:t xml:space="preserve"> wraz z wyposażeniem objęty</w:t>
      </w:r>
      <w:r w:rsidRPr="00124FEB">
        <w:rPr>
          <w:bCs/>
          <w:sz w:val="22"/>
        </w:rPr>
        <w:t xml:space="preserve"> </w:t>
      </w:r>
      <w:r w:rsidR="003A2DAE">
        <w:rPr>
          <w:bCs/>
          <w:sz w:val="22"/>
        </w:rPr>
        <w:t>jest</w:t>
      </w:r>
      <w:r w:rsidRPr="00124FEB">
        <w:rPr>
          <w:bCs/>
          <w:sz w:val="22"/>
        </w:rPr>
        <w:t xml:space="preserve"> </w:t>
      </w:r>
      <w:r w:rsidRPr="00124FEB">
        <w:rPr>
          <w:b/>
          <w:bCs/>
          <w:sz w:val="22"/>
        </w:rPr>
        <w:t>minimum</w:t>
      </w:r>
      <w:r w:rsidRPr="00124FEB">
        <w:rPr>
          <w:bCs/>
          <w:sz w:val="22"/>
        </w:rPr>
        <w:t xml:space="preserve"> </w:t>
      </w:r>
      <w:r w:rsidR="003A2DAE">
        <w:rPr>
          <w:b/>
          <w:bCs/>
          <w:sz w:val="22"/>
        </w:rPr>
        <w:t>24</w:t>
      </w:r>
      <w:r w:rsidRPr="00124FEB">
        <w:rPr>
          <w:b/>
          <w:bCs/>
          <w:sz w:val="22"/>
        </w:rPr>
        <w:t xml:space="preserve"> miesięcznym</w:t>
      </w:r>
      <w:r w:rsidRPr="00124FEB">
        <w:rPr>
          <w:bCs/>
          <w:sz w:val="22"/>
        </w:rPr>
        <w:t xml:space="preserve"> okresem </w:t>
      </w:r>
      <w:r w:rsidRPr="00124FEB">
        <w:rPr>
          <w:b/>
          <w:bCs/>
          <w:sz w:val="22"/>
        </w:rPr>
        <w:t xml:space="preserve">rękojmi za wady, z zastrzeżeniem, że Wykonawcy mogą udzielić </w:t>
      </w:r>
      <w:r w:rsidR="003A2DAE" w:rsidRPr="003A2DAE">
        <w:rPr>
          <w:b/>
          <w:bCs/>
          <w:sz w:val="22"/>
        </w:rPr>
        <w:t>Ochotniczej Straży Pożarnej w Lasie</w:t>
      </w:r>
      <w:r w:rsidRPr="00124FEB">
        <w:rPr>
          <w:b/>
          <w:bCs/>
          <w:sz w:val="22"/>
        </w:rPr>
        <w:t xml:space="preserve"> dłuższej rękojmi</w:t>
      </w:r>
      <w:r w:rsidRPr="00124FEB">
        <w:rPr>
          <w:bCs/>
          <w:sz w:val="22"/>
        </w:rPr>
        <w:t xml:space="preserve">, którego bieg rozpoczyna się </w:t>
      </w:r>
      <w:r w:rsidR="003A2DAE" w:rsidRPr="003A2DAE">
        <w:rPr>
          <w:bCs/>
          <w:sz w:val="22"/>
        </w:rPr>
        <w:t xml:space="preserve">w dniu odbioru i przejęcia </w:t>
      </w:r>
      <w:r w:rsidR="002B249F">
        <w:rPr>
          <w:bCs/>
          <w:sz w:val="22"/>
        </w:rPr>
        <w:t>pojazdu</w:t>
      </w:r>
      <w:r w:rsidR="003A2DAE" w:rsidRPr="003A2DAE">
        <w:rPr>
          <w:bCs/>
          <w:sz w:val="22"/>
        </w:rPr>
        <w:t xml:space="preserve"> przez Ochotniczą Straż Pożarną w Lasie, co zostanie poświadczone podpisaniem (bez uwag) protokołu odbioru</w:t>
      </w:r>
      <w:r w:rsidR="003A2DAE">
        <w:rPr>
          <w:bCs/>
          <w:sz w:val="22"/>
        </w:rPr>
        <w: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A2DAE">
        <w:rPr>
          <w:bCs/>
          <w:sz w:val="22"/>
        </w:rPr>
        <w:t>4</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3A2DAE" w:rsidP="005A605A">
      <w:pPr>
        <w:spacing w:line="276" w:lineRule="auto"/>
        <w:ind w:left="851"/>
        <w:jc w:val="both"/>
        <w:rPr>
          <w:bCs/>
          <w:sz w:val="22"/>
          <w:szCs w:val="22"/>
        </w:rPr>
      </w:pPr>
      <w:r w:rsidRPr="00BE6853">
        <w:rPr>
          <w:sz w:val="22"/>
          <w:szCs w:val="22"/>
        </w:rPr>
        <w:t xml:space="preserve">Z postępowania o udzielenie zamówienia wyklucza się Wykonawców, którzy podlegają wykluczeniu na podstawie przepisów, o których mowa w art. 108 ust. 1 pkt 1) – 6) ustawy, z zastrzeżeniem wyjątków przewidzianych w ustawie – do potwierdzenia oświadczeniem do oferty – </w:t>
      </w:r>
      <w:r w:rsidRPr="00BE6853">
        <w:rPr>
          <w:b/>
          <w:sz w:val="22"/>
          <w:szCs w:val="22"/>
        </w:rPr>
        <w:t>Załącznik Nr 2 do SWZ</w:t>
      </w:r>
      <w:r w:rsidRPr="00BE6853">
        <w:rPr>
          <w:bCs/>
          <w:sz w:val="22"/>
          <w:szCs w:val="22"/>
        </w:rPr>
        <w:t>.</w:t>
      </w:r>
    </w:p>
    <w:p w:rsidR="003A2DAE" w:rsidRDefault="003A2DAE" w:rsidP="003A2DAE">
      <w:pPr>
        <w:spacing w:line="276" w:lineRule="auto"/>
        <w:ind w:left="851"/>
        <w:jc w:val="both"/>
        <w:rPr>
          <w:bCs/>
          <w:sz w:val="22"/>
          <w:szCs w:val="22"/>
        </w:rPr>
      </w:pPr>
    </w:p>
    <w:p w:rsidR="003A2DAE" w:rsidRPr="00244E47" w:rsidRDefault="003A2DAE" w:rsidP="003A2DAE">
      <w:pPr>
        <w:spacing w:line="276" w:lineRule="auto"/>
        <w:ind w:left="851"/>
        <w:jc w:val="both"/>
        <w:rPr>
          <w:sz w:val="22"/>
          <w:szCs w:val="22"/>
        </w:rPr>
      </w:pPr>
      <w:r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rsidR="003A2DAE" w:rsidRPr="00244E47" w:rsidRDefault="003A2DAE" w:rsidP="003A2DAE">
      <w:pPr>
        <w:pStyle w:val="Akapitzlist"/>
        <w:numPr>
          <w:ilvl w:val="0"/>
          <w:numId w:val="37"/>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rsidR="003A2DAE" w:rsidRPr="00244E47" w:rsidRDefault="003A2DAE" w:rsidP="003A2DAE">
      <w:pPr>
        <w:pStyle w:val="Akapitzlist"/>
        <w:numPr>
          <w:ilvl w:val="0"/>
          <w:numId w:val="37"/>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rsidR="003A2DAE" w:rsidRPr="00244E47" w:rsidRDefault="003A2DAE" w:rsidP="003A2DAE">
      <w:pPr>
        <w:pStyle w:val="Akapitzlist"/>
        <w:numPr>
          <w:ilvl w:val="0"/>
          <w:numId w:val="37"/>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p>
    <w:p w:rsidR="003A2DAE" w:rsidRPr="00FA3145" w:rsidRDefault="003A2DAE" w:rsidP="003A2DAE">
      <w:pPr>
        <w:spacing w:line="276" w:lineRule="auto"/>
        <w:ind w:left="851"/>
        <w:jc w:val="both"/>
        <w:rPr>
          <w:bCs/>
          <w:sz w:val="22"/>
          <w:szCs w:val="22"/>
        </w:rPr>
      </w:pPr>
    </w:p>
    <w:p w:rsidR="001123F4"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3A2DAE" w:rsidRPr="00FA3145" w:rsidRDefault="003A2DAE" w:rsidP="003A2DAE">
      <w:pPr>
        <w:pStyle w:val="Tekstpodstawowy"/>
        <w:tabs>
          <w:tab w:val="clear" w:pos="142"/>
        </w:tabs>
        <w:spacing w:line="276" w:lineRule="auto"/>
        <w:ind w:left="851"/>
        <w:rPr>
          <w:b/>
          <w:sz w:val="22"/>
        </w:rPr>
      </w:pP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w:t>
      </w:r>
      <w:r w:rsidRPr="004B6E8A">
        <w:rPr>
          <w:sz w:val="22"/>
        </w:rPr>
        <w:t xml:space="preserve">dotyczący </w:t>
      </w:r>
      <w:r w:rsidRPr="004B6E8A">
        <w:rPr>
          <w:b/>
          <w:bCs/>
          <w:sz w:val="22"/>
        </w:rPr>
        <w:t xml:space="preserve">zdolności technicznej </w:t>
      </w:r>
      <w:r w:rsidRPr="004B6E8A">
        <w:rPr>
          <w:sz w:val="22"/>
        </w:rPr>
        <w:t xml:space="preserve">zostanie spełniony, jeżeli Wykonawca </w:t>
      </w:r>
      <w:r w:rsidRPr="004B6E8A">
        <w:rPr>
          <w:b/>
          <w:bCs/>
          <w:sz w:val="22"/>
        </w:rPr>
        <w:t>wykaże</w:t>
      </w:r>
      <w:r w:rsidRPr="004B6E8A">
        <w:rPr>
          <w:sz w:val="22"/>
        </w:rPr>
        <w:t xml:space="preserve">, że w okresie ostatnich </w:t>
      </w:r>
      <w:r w:rsidR="004B6E8A" w:rsidRPr="004B6E8A">
        <w:rPr>
          <w:sz w:val="22"/>
        </w:rPr>
        <w:t>trzech</w:t>
      </w:r>
      <w:r w:rsidRPr="004B6E8A">
        <w:rPr>
          <w:sz w:val="22"/>
        </w:rPr>
        <w:t xml:space="preserve"> lat przed</w:t>
      </w:r>
      <w:r w:rsidRPr="00D81AA4">
        <w:rPr>
          <w:sz w:val="22"/>
        </w:rPr>
        <w:t xml:space="preserve">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9009D6" w:rsidP="00980296">
      <w:pPr>
        <w:pStyle w:val="Tekstpodstawowy"/>
        <w:numPr>
          <w:ilvl w:val="0"/>
          <w:numId w:val="23"/>
        </w:numPr>
        <w:spacing w:line="276" w:lineRule="auto"/>
        <w:ind w:left="1985" w:hanging="425"/>
        <w:rPr>
          <w:sz w:val="22"/>
        </w:rPr>
      </w:pPr>
      <w:r>
        <w:rPr>
          <w:bCs/>
          <w:sz w:val="22"/>
        </w:rPr>
        <w:t>jedno</w:t>
      </w:r>
      <w:r w:rsidR="00D81AA4" w:rsidRPr="00D81AA4">
        <w:rPr>
          <w:bCs/>
          <w:sz w:val="22"/>
        </w:rPr>
        <w:t xml:space="preserve"> (1) </w:t>
      </w:r>
      <w:r>
        <w:rPr>
          <w:bCs/>
          <w:sz w:val="22"/>
        </w:rPr>
        <w:t>zamówienie</w:t>
      </w:r>
      <w:r w:rsidR="00D81AA4">
        <w:rPr>
          <w:bCs/>
          <w:sz w:val="22"/>
        </w:rPr>
        <w:t>,</w:t>
      </w:r>
      <w:r w:rsidR="00D81AA4" w:rsidRPr="00D81AA4">
        <w:rPr>
          <w:bCs/>
          <w:sz w:val="22"/>
        </w:rPr>
        <w:t xml:space="preserve"> które</w:t>
      </w:r>
      <w:r>
        <w:rPr>
          <w:bCs/>
          <w:sz w:val="22"/>
        </w:rPr>
        <w:t>go</w:t>
      </w:r>
      <w:r w:rsidR="00D81AA4" w:rsidRPr="00D81AA4">
        <w:rPr>
          <w:bCs/>
          <w:sz w:val="22"/>
        </w:rPr>
        <w:t xml:space="preserve"> zakres obejmował </w:t>
      </w:r>
      <w:r>
        <w:rPr>
          <w:bCs/>
          <w:sz w:val="22"/>
        </w:rPr>
        <w:t xml:space="preserve">dostawę </w:t>
      </w:r>
      <w:r w:rsidRPr="009009D6">
        <w:rPr>
          <w:bCs/>
          <w:sz w:val="22"/>
        </w:rPr>
        <w:t>samochodu ratowniczo-gaśniczego</w:t>
      </w:r>
      <w:r w:rsidR="00DB569E">
        <w:rPr>
          <w:bCs/>
          <w:sz w:val="22"/>
        </w:rPr>
        <w:t xml:space="preserve">, </w:t>
      </w:r>
      <w:r w:rsidR="00D81AA4" w:rsidRPr="00D81AA4">
        <w:rPr>
          <w:bCs/>
          <w:sz w:val="22"/>
        </w:rPr>
        <w:t>a </w:t>
      </w:r>
      <w:r w:rsidR="00D81AA4" w:rsidRPr="00515E32">
        <w:rPr>
          <w:bCs/>
          <w:sz w:val="22"/>
        </w:rPr>
        <w:t xml:space="preserve">wartość </w:t>
      </w:r>
      <w:r>
        <w:rPr>
          <w:bCs/>
          <w:sz w:val="22"/>
        </w:rPr>
        <w:t>tego samochodu</w:t>
      </w:r>
      <w:r w:rsidR="00D81AA4" w:rsidRPr="00515E32">
        <w:rPr>
          <w:bCs/>
          <w:sz w:val="22"/>
        </w:rPr>
        <w:t xml:space="preserve"> wyniosła </w:t>
      </w:r>
      <w:r w:rsidR="00D81AA4" w:rsidRPr="00515E32">
        <w:rPr>
          <w:b/>
          <w:bCs/>
          <w:sz w:val="22"/>
        </w:rPr>
        <w:t xml:space="preserve">nie mniej niż </w:t>
      </w:r>
      <w:r>
        <w:rPr>
          <w:b/>
          <w:bCs/>
          <w:sz w:val="22"/>
        </w:rPr>
        <w:t>3</w:t>
      </w:r>
      <w:r w:rsidR="00D81AA4" w:rsidRPr="00515E32">
        <w:rPr>
          <w:b/>
          <w:bCs/>
          <w:sz w:val="22"/>
        </w:rPr>
        <w:t>00 000,00 zł brutto</w:t>
      </w:r>
      <w:r w:rsidR="00D81AA4"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 xml:space="preserve">Zamawiający wymaga, aby w/w </w:t>
      </w:r>
      <w:r w:rsidR="003A2DAE">
        <w:rPr>
          <w:sz w:val="22"/>
        </w:rPr>
        <w:t>dostawa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9B48ED" w:rsidRPr="00FA3145" w:rsidRDefault="009009D6" w:rsidP="00980296">
      <w:pPr>
        <w:pStyle w:val="Tekstpodstawowy"/>
        <w:numPr>
          <w:ilvl w:val="6"/>
          <w:numId w:val="9"/>
        </w:numPr>
        <w:tabs>
          <w:tab w:val="clear" w:pos="142"/>
        </w:tabs>
        <w:spacing w:line="276" w:lineRule="auto"/>
        <w:ind w:left="426" w:hanging="426"/>
        <w:rPr>
          <w:sz w:val="22"/>
        </w:rPr>
      </w:pPr>
      <w:r w:rsidRPr="009009D6">
        <w:rPr>
          <w:sz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707FB5" w:rsidRPr="00FA3145" w:rsidRDefault="009009D6" w:rsidP="00980296">
      <w:pPr>
        <w:pStyle w:val="Tekstpodstawowy"/>
        <w:numPr>
          <w:ilvl w:val="6"/>
          <w:numId w:val="9"/>
        </w:numPr>
        <w:tabs>
          <w:tab w:val="clear" w:pos="142"/>
        </w:tabs>
        <w:spacing w:line="276" w:lineRule="auto"/>
        <w:ind w:left="426" w:hanging="426"/>
        <w:rPr>
          <w:sz w:val="22"/>
        </w:rPr>
      </w:pPr>
      <w:r w:rsidRPr="009009D6">
        <w:rPr>
          <w:sz w:val="22"/>
        </w:rPr>
        <w:t>W przypadku, o którym mowa w pkt 2 powyżej, Wykonawcy wspólnie ubiegający się o udzielenie Zamówienia dołączają do oferty oświadczenie, z którego wynika, które roboty budowlane, dostawy lub usługi wykonają poszczególni Wykonawcy</w:t>
      </w:r>
      <w:r w:rsidR="009716D1" w:rsidRPr="00FA3145">
        <w:rPr>
          <w:sz w:val="22"/>
        </w:rPr>
        <w:t xml:space="preserve">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w:t>
      </w:r>
      <w:r w:rsidRPr="00FA3145">
        <w:rPr>
          <w:sz w:val="22"/>
        </w:rPr>
        <w:lastRenderedPageBreak/>
        <w:t>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 xml:space="preserve">zy i w jakim zakresie podmiot udostępniający zasoby, na zdolnościach którego wykonawca polega w odniesieniu do warunków udziału w postępowaniu dotyczących wykształcenia, kwalifikacji zawodowych lub doświadczenia, zrealizuje </w:t>
      </w:r>
      <w:r w:rsidR="000E4904">
        <w:rPr>
          <w:sz w:val="22"/>
          <w:szCs w:val="22"/>
        </w:rPr>
        <w:t>dostawy</w:t>
      </w:r>
      <w:r w:rsidRPr="00FA3145">
        <w:rPr>
          <w:sz w:val="22"/>
          <w:szCs w:val="22"/>
        </w:rPr>
        <w:t>,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3B259A"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3B259A"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Pzp</w:t>
      </w:r>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lastRenderedPageBreak/>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Default="00396F69" w:rsidP="00396F69">
      <w:pPr>
        <w:widowControl w:val="0"/>
        <w:spacing w:line="276" w:lineRule="auto"/>
        <w:ind w:right="151"/>
        <w:jc w:val="both"/>
        <w:rPr>
          <w:rFonts w:eastAsia="Arial"/>
          <w:sz w:val="22"/>
          <w:szCs w:val="22"/>
        </w:rPr>
      </w:pPr>
      <w:r w:rsidRPr="00396F69">
        <w:rPr>
          <w:rFonts w:eastAsia="Arial"/>
          <w:sz w:val="22"/>
          <w:szCs w:val="22"/>
        </w:rPr>
        <w:t>Zgodnie z art. 273 ust. 1 ustawy, Zamawiający nie będzie wzywał Wykonawcy, do złożenia podmiotowych środków dowodowych, w celu potwierdzenia okoliczności, o których mowa w art. 112 ust. 2 ustawy.</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396F69">
        <w:rPr>
          <w:sz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lastRenderedPageBreak/>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3B259A"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3B259A"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rsidR="00221602" w:rsidRPr="00FA3145" w:rsidRDefault="00221602" w:rsidP="00FA3145">
      <w:pPr>
        <w:spacing w:line="276" w:lineRule="auto"/>
      </w:pPr>
    </w:p>
    <w:p w:rsidR="00717280" w:rsidRPr="00985925" w:rsidRDefault="00717280" w:rsidP="00980296">
      <w:pPr>
        <w:pStyle w:val="Tekstpodstawowy"/>
        <w:numPr>
          <w:ilvl w:val="0"/>
          <w:numId w:val="8"/>
        </w:numPr>
        <w:tabs>
          <w:tab w:val="clear" w:pos="142"/>
          <w:tab w:val="clear" w:pos="720"/>
        </w:tabs>
        <w:spacing w:line="276" w:lineRule="auto"/>
        <w:ind w:left="426" w:hanging="426"/>
        <w:rPr>
          <w:b/>
          <w:sz w:val="22"/>
          <w:szCs w:val="22"/>
        </w:rPr>
      </w:pPr>
      <w:r w:rsidRPr="00985925">
        <w:rPr>
          <w:b/>
          <w:sz w:val="22"/>
        </w:rPr>
        <w:t xml:space="preserve">Zamawiający </w:t>
      </w:r>
      <w:r w:rsidR="00985925" w:rsidRPr="00985925">
        <w:rPr>
          <w:b/>
          <w:sz w:val="22"/>
        </w:rPr>
        <w:t xml:space="preserve">nie </w:t>
      </w:r>
      <w:r w:rsidRPr="00985925">
        <w:rPr>
          <w:b/>
          <w:sz w:val="22"/>
        </w:rPr>
        <w:t xml:space="preserve">przewiduje </w:t>
      </w:r>
      <w:r w:rsidR="00985925" w:rsidRPr="00985925">
        <w:rPr>
          <w:b/>
          <w:sz w:val="22"/>
        </w:rPr>
        <w:t xml:space="preserve">obowiązku </w:t>
      </w:r>
      <w:r w:rsidRPr="00985925">
        <w:rPr>
          <w:b/>
          <w:sz w:val="22"/>
        </w:rPr>
        <w:t>wniesienia wadium</w:t>
      </w:r>
      <w:r w:rsidR="001C4F23" w:rsidRPr="00985925">
        <w:rPr>
          <w:b/>
          <w:sz w:val="22"/>
          <w:szCs w:val="22"/>
        </w:rPr>
        <w:t>.</w:t>
      </w:r>
    </w:p>
    <w:p w:rsidR="0021450F" w:rsidRPr="00FA3145" w:rsidRDefault="00F63F56" w:rsidP="00980296">
      <w:pPr>
        <w:pStyle w:val="Tekstpodstawowy"/>
        <w:numPr>
          <w:ilvl w:val="0"/>
          <w:numId w:val="8"/>
        </w:numPr>
        <w:tabs>
          <w:tab w:val="clear" w:pos="142"/>
          <w:tab w:val="clear" w:pos="720"/>
        </w:tabs>
        <w:spacing w:line="276" w:lineRule="auto"/>
        <w:ind w:left="426" w:hanging="426"/>
        <w:rPr>
          <w:sz w:val="22"/>
        </w:rPr>
      </w:pPr>
      <w:r>
        <w:rPr>
          <w:b/>
          <w:sz w:val="22"/>
        </w:rPr>
        <w:t>Zamawiają</w:t>
      </w:r>
      <w:r w:rsidR="00985925">
        <w:rPr>
          <w:b/>
          <w:sz w:val="22"/>
        </w:rPr>
        <w:t>cy nie wymaga wni</w:t>
      </w:r>
      <w:r w:rsidR="00A70987">
        <w:rPr>
          <w:b/>
          <w:sz w:val="22"/>
        </w:rPr>
        <w:t>e</w:t>
      </w:r>
      <w:r w:rsidR="00985925">
        <w:rPr>
          <w:b/>
          <w:sz w:val="22"/>
        </w:rPr>
        <w:t>sienia zabezpieczenia należytego wykonania umowy</w:t>
      </w:r>
      <w:r w:rsidR="0021450F"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sidR="000873DF">
        <w:rPr>
          <w:sz w:val="22"/>
        </w:rPr>
        <w:t>Pzp</w:t>
      </w:r>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ePUAP i udostępnionego również na miniPortalu.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mail oraz skrzynki ePUAP,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postaci elektronicznej oraz minimalnych wymagań dla systemów teleiformatycznych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.doc, .docx, .pdf, .xls, .xlsx</w:t>
      </w:r>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tym zaszyfrowania oferty opisany został w Regulaminie korzystania z miniPortal.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lastRenderedPageBreak/>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r w:rsidR="00FF5020" w:rsidRPr="00FA3145">
        <w:rPr>
          <w:rFonts w:eastAsia="Calibri"/>
          <w:sz w:val="22"/>
          <w:lang w:eastAsia="en-US"/>
        </w:rPr>
        <w:t xml:space="preserve">t.j.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4B6E8A"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 xml:space="preserve">Plik archiwum (ZIP) należy nazwać numerem </w:t>
      </w:r>
      <w:r w:rsidR="00B86190" w:rsidRPr="004B6E8A">
        <w:rPr>
          <w:rFonts w:eastAsia="Calibri"/>
          <w:b/>
          <w:sz w:val="22"/>
          <w:lang w:eastAsia="en-US"/>
        </w:rPr>
        <w:t xml:space="preserve">postępowania: </w:t>
      </w:r>
      <w:r w:rsidR="0014573E" w:rsidRPr="004B6E8A">
        <w:rPr>
          <w:rFonts w:eastAsia="Calibri"/>
          <w:b/>
          <w:bCs/>
          <w:sz w:val="22"/>
          <w:lang w:eastAsia="en-US"/>
        </w:rPr>
        <w:t>ZP.271.2.</w:t>
      </w:r>
      <w:r w:rsidR="006E01F7">
        <w:rPr>
          <w:rFonts w:eastAsia="Calibri"/>
          <w:b/>
          <w:bCs/>
          <w:sz w:val="22"/>
          <w:lang w:eastAsia="en-US"/>
        </w:rPr>
        <w:t>6</w:t>
      </w:r>
      <w:r w:rsidR="0014573E" w:rsidRPr="004B6E8A">
        <w:rPr>
          <w:rFonts w:eastAsia="Calibri"/>
          <w:b/>
          <w:bCs/>
          <w:sz w:val="22"/>
          <w:lang w:eastAsia="en-US"/>
        </w:rPr>
        <w:t>.202</w:t>
      </w:r>
      <w:r w:rsidR="00396F69" w:rsidRPr="004B6E8A">
        <w:rPr>
          <w:rFonts w:eastAsia="Calibri"/>
          <w:b/>
          <w:bCs/>
          <w:sz w:val="22"/>
          <w:lang w:eastAsia="en-US"/>
        </w:rPr>
        <w:t>2</w:t>
      </w:r>
      <w:r w:rsidR="00802B3A" w:rsidRPr="004B6E8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ePUAP i udostępnionych również na miniPortalu. Sposób zmiany i wycofania oferty został opisany w Instrukcji użytkownika dostępnej na </w:t>
      </w:r>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miniPortalu https://miniportal.uzp.gov.pl/, ePUAPu https://epuap.gov.pl/wps/portal – skrytka ePUAP: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4B6E8A"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Zamawiający wyznacza </w:t>
      </w:r>
      <w:r w:rsidRPr="004B6E8A">
        <w:rPr>
          <w:rFonts w:eastAsia="Calibri"/>
          <w:sz w:val="22"/>
          <w:lang w:eastAsia="en-US"/>
        </w:rPr>
        <w:t>następujące osoby do kontaktu z Wykonawcami:</w:t>
      </w:r>
    </w:p>
    <w:p w:rsidR="00B86190" w:rsidRPr="004B6E8A" w:rsidRDefault="00153608" w:rsidP="00980296">
      <w:pPr>
        <w:pStyle w:val="Tekstpodstawowy"/>
        <w:numPr>
          <w:ilvl w:val="1"/>
          <w:numId w:val="21"/>
        </w:numPr>
        <w:tabs>
          <w:tab w:val="clear" w:pos="142"/>
        </w:tabs>
        <w:spacing w:line="276" w:lineRule="auto"/>
        <w:ind w:left="1276" w:hanging="426"/>
        <w:rPr>
          <w:bCs/>
          <w:sz w:val="22"/>
        </w:rPr>
      </w:pPr>
      <w:r w:rsidRPr="004B6E8A">
        <w:rPr>
          <w:bCs/>
          <w:sz w:val="22"/>
        </w:rPr>
        <w:t xml:space="preserve">W sprawach merytorycznych i opisu przedmiotu zamówienia – </w:t>
      </w:r>
      <w:r w:rsidR="008D6F39" w:rsidRPr="004B6E8A">
        <w:rPr>
          <w:bCs/>
          <w:sz w:val="22"/>
        </w:rPr>
        <w:t xml:space="preserve">Pan </w:t>
      </w:r>
      <w:r w:rsidR="00396F69" w:rsidRPr="004B6E8A">
        <w:rPr>
          <w:bCs/>
          <w:sz w:val="22"/>
        </w:rPr>
        <w:t>Mirosław Winiarski</w:t>
      </w:r>
      <w:r w:rsidR="008D6F39" w:rsidRPr="004B6E8A">
        <w:rPr>
          <w:bCs/>
          <w:sz w:val="22"/>
        </w:rPr>
        <w:t xml:space="preserve">, tel. </w:t>
      </w:r>
      <w:r w:rsidR="004B6E8A" w:rsidRPr="004B6E8A">
        <w:rPr>
          <w:bCs/>
          <w:sz w:val="22"/>
        </w:rPr>
        <w:t>691 976 882</w:t>
      </w:r>
      <w:r w:rsidR="00B86190" w:rsidRPr="004B6E8A">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r w:rsidRPr="00FA3145">
        <w:rPr>
          <w:rFonts w:eastAsia="Calibri"/>
          <w:sz w:val="22"/>
          <w:lang w:eastAsia="en-US"/>
        </w:rPr>
        <w:t xml:space="preserve">miniPortalu oraz Regulaminie ePUAP. </w:t>
      </w:r>
      <w:r w:rsidR="00F57FA0" w:rsidRPr="00FA3145">
        <w:rPr>
          <w:sz w:val="22"/>
        </w:rPr>
        <w:t xml:space="preserve">Przystępując do postępowania Wykonawca oświadcza, że zapoznał się z instrukcją użytkownika systemu </w:t>
      </w:r>
      <w:r w:rsidR="006D56F3" w:rsidRPr="00FA3145">
        <w:rPr>
          <w:sz w:val="22"/>
        </w:rPr>
        <w:t>miniPortal</w:t>
      </w:r>
      <w:r w:rsidR="00F57FA0" w:rsidRPr="00FA3145">
        <w:rPr>
          <w:sz w:val="22"/>
        </w:rPr>
        <w:t xml:space="preserve"> </w:t>
      </w:r>
      <w:r w:rsidR="006D56F3" w:rsidRPr="00FA3145">
        <w:rPr>
          <w:sz w:val="22"/>
        </w:rPr>
        <w:t>i e</w:t>
      </w:r>
      <w:r w:rsidR="00F57FA0" w:rsidRPr="00FA3145">
        <w:rPr>
          <w:sz w:val="22"/>
        </w:rPr>
        <w:t>P</w:t>
      </w:r>
      <w:r w:rsidR="00D537C4" w:rsidRPr="00FA3145">
        <w:rPr>
          <w:sz w:val="22"/>
        </w:rPr>
        <w:t>UAP</w:t>
      </w:r>
      <w:r w:rsidR="00F57FA0" w:rsidRPr="00FA3145">
        <w:rPr>
          <w:sz w:val="22"/>
        </w:rPr>
        <w:t xml:space="preserve"> oraz z regulaminem korzystania z systemu</w:t>
      </w:r>
      <w:r w:rsidR="006D56F3" w:rsidRPr="00FA3145">
        <w:rPr>
          <w:sz w:val="22"/>
        </w:rPr>
        <w:t xml:space="preserve"> miniPortal</w:t>
      </w:r>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ePUAP</w:t>
      </w:r>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wniosków, zawiadomień, dokumentów elektronicznych, oświadczeń lub elektronicznych kopii dokumentów lub oświadczeń oraz innych informacji przyjmuje się datę ich przekazania na ePUAP.</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lastRenderedPageBreak/>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r w:rsidR="00EA6E86" w:rsidRPr="00550101">
        <w:rPr>
          <w:rFonts w:eastAsia="Calibri"/>
          <w:sz w:val="22"/>
          <w:lang w:eastAsia="en-US"/>
        </w:rPr>
        <w:t>miniPortalu</w:t>
      </w:r>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396F69">
        <w:rPr>
          <w:rFonts w:eastAsia="Calibri"/>
          <w:b/>
          <w:sz w:val="22"/>
          <w:lang w:eastAsia="en-US"/>
        </w:rPr>
        <w:t>6</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„hiperlinków”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dedykowanego formularza dostępnego na ePUAP oraz udostępnionego przez miniPortal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w:t>
      </w:r>
      <w:r w:rsidRPr="004B6E8A">
        <w:rPr>
          <w:rFonts w:eastAsia="Calibri"/>
          <w:sz w:val="22"/>
          <w:lang w:eastAsia="en-US"/>
        </w:rPr>
        <w:t xml:space="preserve">postępowania tj. </w:t>
      </w:r>
      <w:r w:rsidR="0014573E" w:rsidRPr="004B6E8A">
        <w:rPr>
          <w:rFonts w:eastAsia="Calibri"/>
          <w:b/>
          <w:bCs/>
          <w:sz w:val="22"/>
          <w:lang w:eastAsia="en-US"/>
        </w:rPr>
        <w:t>ZP.271.2.</w:t>
      </w:r>
      <w:r w:rsidR="006E01F7">
        <w:rPr>
          <w:rFonts w:eastAsia="Calibri"/>
          <w:b/>
          <w:bCs/>
          <w:sz w:val="22"/>
          <w:lang w:eastAsia="en-US"/>
        </w:rPr>
        <w:t>6</w:t>
      </w:r>
      <w:r w:rsidR="0014573E" w:rsidRPr="004B6E8A">
        <w:rPr>
          <w:rFonts w:eastAsia="Calibri"/>
          <w:b/>
          <w:bCs/>
          <w:sz w:val="22"/>
          <w:lang w:eastAsia="en-US"/>
        </w:rPr>
        <w:t>.202</w:t>
      </w:r>
      <w:r w:rsidR="00396F69" w:rsidRPr="004B6E8A">
        <w:rPr>
          <w:rFonts w:eastAsia="Calibri"/>
          <w:b/>
          <w:bCs/>
          <w:sz w:val="22"/>
          <w:lang w:eastAsia="en-US"/>
        </w:rPr>
        <w:t>2</w:t>
      </w:r>
      <w:r w:rsidR="006B418C" w:rsidRPr="004B6E8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396F69" w:rsidRPr="00FA3145" w:rsidRDefault="00396F69" w:rsidP="00396F69">
      <w:pPr>
        <w:spacing w:line="276" w:lineRule="auto"/>
        <w:jc w:val="both"/>
        <w:rPr>
          <w:b/>
          <w:i/>
          <w:sz w:val="22"/>
        </w:rPr>
      </w:pPr>
    </w:p>
    <w:p w:rsidR="00396F69" w:rsidRPr="00CE3848" w:rsidRDefault="00396F69" w:rsidP="00396F69">
      <w:pPr>
        <w:numPr>
          <w:ilvl w:val="0"/>
          <w:numId w:val="13"/>
        </w:numPr>
        <w:tabs>
          <w:tab w:val="clear" w:pos="720"/>
        </w:tabs>
        <w:spacing w:line="276" w:lineRule="auto"/>
        <w:ind w:left="426" w:hanging="426"/>
        <w:jc w:val="both"/>
        <w:rPr>
          <w:color w:val="000000" w:themeColor="text1"/>
          <w:sz w:val="22"/>
        </w:rPr>
      </w:pPr>
      <w:r w:rsidRPr="00CE3848">
        <w:rPr>
          <w:color w:val="000000" w:themeColor="text1"/>
          <w:sz w:val="22"/>
        </w:rPr>
        <w:t>Cena musi być wyrażona w złotych polskich.</w:t>
      </w:r>
    </w:p>
    <w:p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 xml:space="preserve">Cena podana w ofercie, musi być ceną ostateczną, kompletną, jednoznaczną, nadto musi uwzględniać: wszystkie wymagania stawiane przez Zamawiającego w </w:t>
      </w:r>
      <w:r>
        <w:rPr>
          <w:color w:val="000000" w:themeColor="text1"/>
          <w:sz w:val="22"/>
        </w:rPr>
        <w:t>niniejszej SWZ,</w:t>
      </w:r>
      <w:r w:rsidRPr="009A5419">
        <w:rPr>
          <w:color w:val="000000" w:themeColor="text1"/>
          <w:sz w:val="22"/>
        </w:rPr>
        <w:t xml:space="preserve"> wszelkie zobowiązania Wykonawcy oraz obejmować wszystkie ewentualne dodatkowe stanowiące ryzyko Wykonawcy koszty, jakie poniesie Wykonawca z tytułu należytej oraz zgodnej z obowiązującymi przepisami realizacji całości przedmiotu zamówienia. Cena brutto oferty składanej przez osobę fizyczną, która nie prowadzi działalności gospodarczej powinna zawierać wszelkie składniki, które Zamawiający, zgodnie z obowiązującymi przepisami, zobowiązany byłby naliczyć i odprowadzić (wszelkie koszty pracownika i pracodawcy).</w:t>
      </w:r>
    </w:p>
    <w:p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Ceny należy podać cyfrowo, w zaokrągleniu do dwóch miejsc po przecinku.</w:t>
      </w:r>
    </w:p>
    <w:p w:rsidR="00396F69" w:rsidRPr="009A5419" w:rsidRDefault="00396F69" w:rsidP="00396F69">
      <w:pPr>
        <w:numPr>
          <w:ilvl w:val="0"/>
          <w:numId w:val="13"/>
        </w:numPr>
        <w:tabs>
          <w:tab w:val="clear" w:pos="720"/>
          <w:tab w:val="num" w:pos="426"/>
        </w:tabs>
        <w:spacing w:line="276" w:lineRule="auto"/>
        <w:ind w:left="426" w:hanging="426"/>
        <w:jc w:val="both"/>
        <w:rPr>
          <w:color w:val="000000" w:themeColor="text1"/>
          <w:sz w:val="22"/>
        </w:rPr>
      </w:pPr>
      <w:r w:rsidRPr="009A5419">
        <w:rPr>
          <w:color w:val="000000" w:themeColor="text1"/>
          <w:sz w:val="22"/>
        </w:rPr>
        <w:t>Wszystkie ceny określone przez wykonawcę zostaną ustalone na okres ważności umowy i nie będą podlegały zmianie, z zastrzeżeniem wyjątków przewidzianych w Projekcie Umowy.</w:t>
      </w:r>
    </w:p>
    <w:p w:rsidR="00396F69" w:rsidRPr="00FA3145" w:rsidRDefault="00396F69" w:rsidP="00396F69">
      <w:pPr>
        <w:numPr>
          <w:ilvl w:val="0"/>
          <w:numId w:val="13"/>
        </w:numPr>
        <w:tabs>
          <w:tab w:val="clear" w:pos="720"/>
          <w:tab w:val="num" w:pos="426"/>
        </w:tabs>
        <w:spacing w:line="276" w:lineRule="auto"/>
        <w:ind w:left="426" w:hanging="426"/>
        <w:jc w:val="both"/>
        <w:rPr>
          <w:sz w:val="22"/>
        </w:rPr>
      </w:pPr>
      <w:r w:rsidRPr="009A5419">
        <w:rPr>
          <w:color w:val="000000" w:themeColor="text1"/>
          <w:sz w:val="22"/>
        </w:rPr>
        <w:lastRenderedPageBreak/>
        <w:t>Rozliczenia między zamawiającym a Wykonawcą będą prowadzone w złotych polskich (PLN)</w:t>
      </w:r>
      <w:r w:rsidRPr="00FB3E31">
        <w:rPr>
          <w:sz w:val="22"/>
        </w:rPr>
        <w:t>.</w:t>
      </w:r>
    </w:p>
    <w:p w:rsidR="00396F69" w:rsidRPr="00FB3E31" w:rsidRDefault="00396F69" w:rsidP="00396F69">
      <w:pPr>
        <w:numPr>
          <w:ilvl w:val="0"/>
          <w:numId w:val="13"/>
        </w:numPr>
        <w:tabs>
          <w:tab w:val="clear" w:pos="720"/>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r w:rsidRPr="00396F69">
        <w:rPr>
          <w:sz w:val="22"/>
        </w:rPr>
        <w:t>t.j. Dz. U. z 2022 r. poz. 931</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 xml:space="preserve">Wykonawca, składając taką ofertę, w Formularzu </w:t>
      </w:r>
      <w:r>
        <w:rPr>
          <w:sz w:val="22"/>
        </w:rPr>
        <w:t>Oferty</w:t>
      </w:r>
      <w:r w:rsidRPr="00FB3E31">
        <w:rPr>
          <w:sz w:val="22"/>
        </w:rPr>
        <w:t xml:space="preserve"> ma obowiązek:</w:t>
      </w:r>
    </w:p>
    <w:p w:rsidR="00396F69" w:rsidRPr="00FA3145" w:rsidRDefault="00396F69" w:rsidP="00396F69">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396F69" w:rsidRPr="00FA3145" w:rsidRDefault="00396F69" w:rsidP="00396F69">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396F69" w:rsidRPr="00FA3145" w:rsidRDefault="00396F69" w:rsidP="00396F69">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396F69" w:rsidRDefault="00396F69" w:rsidP="00396F69">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396F69" w:rsidRPr="00FA3145" w:rsidRDefault="00396F69" w:rsidP="00396F69">
      <w:pPr>
        <w:pStyle w:val="Akapitzlist"/>
        <w:spacing w:line="276" w:lineRule="auto"/>
        <w:ind w:left="851"/>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Pr>
          <w:b/>
          <w:sz w:val="22"/>
        </w:rPr>
        <w:t>0</w:t>
      </w:r>
      <w:r w:rsidR="00985925">
        <w:rPr>
          <w:b/>
          <w:sz w:val="22"/>
        </w:rPr>
        <w:t>8</w:t>
      </w:r>
      <w:r>
        <w:rPr>
          <w:b/>
          <w:sz w:val="22"/>
        </w:rPr>
        <w:t>.</w:t>
      </w:r>
      <w:r w:rsidR="00396F69">
        <w:rPr>
          <w:b/>
          <w:sz w:val="22"/>
        </w:rPr>
        <w:t>06.2022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dostępnego na ePUAP</w:t>
      </w:r>
      <w:r w:rsidRPr="00FA3145">
        <w:rPr>
          <w:rFonts w:eastAsia="Calibri"/>
          <w:sz w:val="22"/>
          <w:lang w:eastAsia="en-US"/>
        </w:rPr>
        <w:t xml:space="preserve"> </w:t>
      </w:r>
      <w:r w:rsidRPr="00FA3145">
        <w:rPr>
          <w:sz w:val="22"/>
        </w:rPr>
        <w:t xml:space="preserve">i udostępnionego również na miniPortalu – skrytka </w:t>
      </w:r>
      <w:r w:rsidRPr="00FA3145">
        <w:rPr>
          <w:rFonts w:eastAsia="Calibri"/>
          <w:sz w:val="22"/>
          <w:lang w:eastAsia="en-US"/>
        </w:rPr>
        <w:t xml:space="preserve">ePUAP: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985925">
        <w:rPr>
          <w:b/>
          <w:sz w:val="22"/>
        </w:rPr>
        <w:t>07</w:t>
      </w:r>
      <w:r>
        <w:rPr>
          <w:b/>
          <w:sz w:val="22"/>
        </w:rPr>
        <w:t>.</w:t>
      </w:r>
      <w:r w:rsidR="00396F69">
        <w:rPr>
          <w:b/>
          <w:sz w:val="22"/>
        </w:rPr>
        <w:t>0</w:t>
      </w:r>
      <w:r w:rsidR="004B6E8A">
        <w:rPr>
          <w:b/>
          <w:sz w:val="22"/>
        </w:rPr>
        <w:t>7</w:t>
      </w:r>
      <w:r>
        <w:rPr>
          <w:b/>
          <w:sz w:val="22"/>
        </w:rPr>
        <w:t>.202</w:t>
      </w:r>
      <w:r w:rsidR="00396F69">
        <w:rPr>
          <w:b/>
          <w:sz w:val="22"/>
        </w:rPr>
        <w:t>2</w:t>
      </w:r>
      <w:r>
        <w:rPr>
          <w:b/>
          <w:sz w:val="22"/>
        </w:rPr>
        <w:t xml:space="preserve"> </w:t>
      </w:r>
      <w:r w:rsidRPr="00FA3145">
        <w:rPr>
          <w:b/>
          <w:sz w:val="22"/>
        </w:rPr>
        <w:t>r</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3B1E5A">
        <w:rPr>
          <w:b/>
          <w:sz w:val="22"/>
        </w:rPr>
        <w:t>0</w:t>
      </w:r>
      <w:r w:rsidR="00985925">
        <w:rPr>
          <w:b/>
          <w:sz w:val="22"/>
        </w:rPr>
        <w:t>8</w:t>
      </w:r>
      <w:r w:rsidR="003B1E5A">
        <w:rPr>
          <w:b/>
          <w:sz w:val="22"/>
        </w:rPr>
        <w:t>.</w:t>
      </w:r>
      <w:r w:rsidR="00396F69">
        <w:rPr>
          <w:b/>
          <w:sz w:val="22"/>
        </w:rPr>
        <w:t>06.2022</w:t>
      </w:r>
      <w:r w:rsidR="00A77ECE" w:rsidRPr="00FA3145">
        <w:rPr>
          <w:b/>
          <w:sz w:val="22"/>
        </w:rPr>
        <w:t xml:space="preserve">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poprzez użycie aplikacji do szyfrowania ofert dostępnej na miniPortalu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D17532" w:rsidRPr="00FA3145" w:rsidRDefault="00D17532"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396F69"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C42C2F">
        <w:rPr>
          <w:b/>
          <w:sz w:val="22"/>
          <w:szCs w:val="22"/>
        </w:rPr>
        <w:t>punktów</w:t>
      </w:r>
    </w:p>
    <w:p w:rsidR="00396F69" w:rsidRPr="00FB3E31" w:rsidRDefault="00396F69" w:rsidP="00980296">
      <w:pPr>
        <w:numPr>
          <w:ilvl w:val="0"/>
          <w:numId w:val="27"/>
        </w:numPr>
        <w:tabs>
          <w:tab w:val="left" w:pos="851"/>
        </w:tabs>
        <w:suppressAutoHyphens/>
        <w:spacing w:line="276" w:lineRule="auto"/>
        <w:ind w:left="851" w:hanging="426"/>
        <w:jc w:val="both"/>
        <w:rPr>
          <w:sz w:val="22"/>
          <w:szCs w:val="22"/>
        </w:rPr>
      </w:pPr>
      <w:r>
        <w:rPr>
          <w:b/>
          <w:sz w:val="22"/>
          <w:szCs w:val="22"/>
        </w:rPr>
        <w:t xml:space="preserve">Parametry techniczne </w:t>
      </w:r>
      <w:r w:rsidR="002B249F" w:rsidRPr="002B249F">
        <w:rPr>
          <w:b/>
          <w:bCs/>
          <w:sz w:val="22"/>
          <w:szCs w:val="22"/>
        </w:rPr>
        <w:t>pojazd</w:t>
      </w:r>
      <w:r w:rsidR="002B249F">
        <w:rPr>
          <w:b/>
          <w:bCs/>
          <w:sz w:val="22"/>
          <w:szCs w:val="22"/>
        </w:rPr>
        <w:t>u</w:t>
      </w:r>
      <w:r>
        <w:rPr>
          <w:b/>
          <w:sz w:val="22"/>
          <w:szCs w:val="22"/>
        </w:rPr>
        <w:t xml:space="preserve"> (P)</w:t>
      </w:r>
      <w:r w:rsidR="00C42C2F" w:rsidRPr="00FB3E31">
        <w:rPr>
          <w:b/>
          <w:sz w:val="22"/>
          <w:szCs w:val="22"/>
        </w:rPr>
        <w:t>: waga kr</w:t>
      </w:r>
      <w:r w:rsidR="00C42C2F">
        <w:rPr>
          <w:b/>
          <w:sz w:val="22"/>
          <w:szCs w:val="22"/>
        </w:rPr>
        <w:t>yterium</w:t>
      </w:r>
      <w:r>
        <w:rPr>
          <w:b/>
          <w:sz w:val="22"/>
          <w:szCs w:val="22"/>
        </w:rPr>
        <w:t xml:space="preserve"> – 30,00 </w:t>
      </w:r>
      <w:r w:rsidR="00C42C2F">
        <w:rPr>
          <w:b/>
          <w:sz w:val="22"/>
          <w:szCs w:val="22"/>
        </w:rPr>
        <w:t>punktów</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w:t>
      </w:r>
      <w:r w:rsidR="00396F69">
        <w:rPr>
          <w:b/>
          <w:sz w:val="22"/>
          <w:szCs w:val="22"/>
        </w:rPr>
        <w:t>yterium – 1</w:t>
      </w:r>
      <w:r w:rsidRPr="00FB3E31">
        <w:rPr>
          <w:b/>
          <w:sz w:val="22"/>
          <w:szCs w:val="22"/>
        </w:rPr>
        <w:t>0</w:t>
      </w:r>
      <w:r>
        <w:rPr>
          <w:b/>
          <w:sz w:val="22"/>
          <w:szCs w:val="22"/>
        </w:rPr>
        <w:t>,00</w:t>
      </w:r>
      <w:r w:rsidRPr="00FB3E31">
        <w:rPr>
          <w:b/>
          <w:sz w:val="22"/>
          <w:szCs w:val="22"/>
        </w:rPr>
        <w:t xml:space="preserve"> </w:t>
      </w:r>
      <w:r w:rsidR="00C42C2F">
        <w:rPr>
          <w:b/>
          <w:sz w:val="22"/>
          <w:szCs w:val="22"/>
        </w:rPr>
        <w:t>punktów</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lastRenderedPageBreak/>
        <w:t>Zasady oceny kryterium Najniższa Cena (C)</w:t>
      </w:r>
      <w:r w:rsidR="00C42C2F">
        <w:rPr>
          <w:sz w:val="22"/>
          <w:szCs w:val="22"/>
        </w:rPr>
        <w:t xml:space="preserve"> – maksymalnie 60,00 punktów</w:t>
      </w:r>
      <w:r w:rsidR="00C42C2F" w:rsidRPr="00FB3E31">
        <w:rPr>
          <w:sz w:val="22"/>
          <w:szCs w:val="22"/>
        </w:rPr>
        <w:t>.</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396F69" w:rsidRDefault="00396F69"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 xml:space="preserve">Zasady oceny kryterium </w:t>
      </w:r>
      <w:r w:rsidRPr="00396F69">
        <w:rPr>
          <w:sz w:val="22"/>
          <w:szCs w:val="22"/>
        </w:rPr>
        <w:t xml:space="preserve">Parametry techniczne </w:t>
      </w:r>
      <w:r w:rsidR="002B249F" w:rsidRPr="002B249F">
        <w:rPr>
          <w:bCs/>
          <w:sz w:val="22"/>
        </w:rPr>
        <w:t>pojazd</w:t>
      </w:r>
      <w:r w:rsidR="002B249F">
        <w:rPr>
          <w:bCs/>
          <w:sz w:val="22"/>
        </w:rPr>
        <w:t>u</w:t>
      </w:r>
      <w:r w:rsidRPr="00396F69">
        <w:rPr>
          <w:sz w:val="22"/>
          <w:szCs w:val="22"/>
        </w:rPr>
        <w:t xml:space="preserve"> (P)</w:t>
      </w:r>
      <w:r w:rsidR="00C42C2F">
        <w:rPr>
          <w:sz w:val="22"/>
          <w:szCs w:val="22"/>
        </w:rPr>
        <w:t xml:space="preserve"> – maksymalnie 30,00 punktów</w:t>
      </w:r>
      <w:r w:rsidRPr="00FB3E31">
        <w:rPr>
          <w:sz w:val="22"/>
          <w:szCs w:val="22"/>
        </w:rPr>
        <w:t>.</w:t>
      </w:r>
    </w:p>
    <w:p w:rsidR="00396F69" w:rsidRDefault="00C42C2F" w:rsidP="00C42C2F">
      <w:pPr>
        <w:tabs>
          <w:tab w:val="left" w:pos="426"/>
        </w:tabs>
        <w:suppressAutoHyphens/>
        <w:spacing w:line="276" w:lineRule="auto"/>
        <w:ind w:left="426"/>
        <w:jc w:val="both"/>
        <w:rPr>
          <w:sz w:val="22"/>
          <w:szCs w:val="22"/>
        </w:rPr>
      </w:pPr>
      <w:r w:rsidRPr="00C42C2F">
        <w:rPr>
          <w:sz w:val="22"/>
          <w:szCs w:val="22"/>
        </w:rPr>
        <w:t xml:space="preserve">W przypadku kryterium „Parametry techniczne </w:t>
      </w:r>
      <w:r w:rsidR="002B249F" w:rsidRPr="002B249F">
        <w:rPr>
          <w:bCs/>
          <w:sz w:val="22"/>
        </w:rPr>
        <w:t>pojazd</w:t>
      </w:r>
      <w:r w:rsidR="002B249F">
        <w:rPr>
          <w:bCs/>
          <w:sz w:val="22"/>
        </w:rPr>
        <w:t>u</w:t>
      </w:r>
      <w:r w:rsidRPr="00C42C2F">
        <w:rPr>
          <w:sz w:val="22"/>
          <w:szCs w:val="22"/>
        </w:rPr>
        <w:t xml:space="preserve">”, </w:t>
      </w:r>
      <w:r>
        <w:rPr>
          <w:sz w:val="22"/>
          <w:szCs w:val="22"/>
        </w:rPr>
        <w:t xml:space="preserve">na podsatwie infromacji wskazanych przez Wykonawcę w Formularzu Oferty, oceniane będą następujące parametry oferowanego przez Wykonawcę </w:t>
      </w:r>
      <w:r w:rsidR="002B249F" w:rsidRPr="002B249F">
        <w:rPr>
          <w:bCs/>
          <w:sz w:val="22"/>
        </w:rPr>
        <w:t>pojazd</w:t>
      </w:r>
      <w:r w:rsidR="002B249F">
        <w:rPr>
          <w:bCs/>
          <w:sz w:val="22"/>
        </w:rPr>
        <w:t>u</w:t>
      </w:r>
      <w:r>
        <w:rPr>
          <w:sz w:val="22"/>
          <w:szCs w:val="22"/>
        </w:rPr>
        <w:t>:</w:t>
      </w:r>
    </w:p>
    <w:p w:rsidR="00C42C2F" w:rsidRDefault="00C42C2F" w:rsidP="00C42C2F">
      <w:pPr>
        <w:tabs>
          <w:tab w:val="left" w:pos="426"/>
        </w:tabs>
        <w:suppressAutoHyphens/>
        <w:spacing w:line="276" w:lineRule="auto"/>
        <w:jc w:val="both"/>
        <w:rPr>
          <w:sz w:val="22"/>
          <w:szCs w:val="22"/>
        </w:rPr>
      </w:pPr>
    </w:p>
    <w:p w:rsid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Pr>
          <w:sz w:val="22"/>
          <w:szCs w:val="22"/>
        </w:rPr>
        <w:t xml:space="preserve">Oświetlenie </w:t>
      </w:r>
      <w:r w:rsidR="002B249F" w:rsidRPr="002B249F">
        <w:rPr>
          <w:bCs/>
          <w:sz w:val="22"/>
        </w:rPr>
        <w:t>pojazd</w:t>
      </w:r>
      <w:r w:rsidR="002B249F">
        <w:rPr>
          <w:bCs/>
          <w:sz w:val="22"/>
        </w:rPr>
        <w:t>u</w:t>
      </w:r>
      <w:r>
        <w:rPr>
          <w:sz w:val="22"/>
          <w:szCs w:val="22"/>
        </w:rPr>
        <w:t xml:space="preserve"> – maksymalnie 10,00 punktów:</w:t>
      </w:r>
    </w:p>
    <w:p w:rsidR="00C42C2F" w:rsidRPr="00C42C2F" w:rsidRDefault="00C42C2F" w:rsidP="00C42C2F">
      <w:pPr>
        <w:tabs>
          <w:tab w:val="left" w:pos="426"/>
        </w:tabs>
        <w:suppressAutoHyphens/>
        <w:spacing w:line="276" w:lineRule="auto"/>
        <w:ind w:left="426"/>
        <w:jc w:val="both"/>
        <w:rPr>
          <w:sz w:val="22"/>
          <w:szCs w:val="22"/>
        </w:rPr>
      </w:pPr>
    </w:p>
    <w:tbl>
      <w:tblPr>
        <w:tblStyle w:val="Tabela-Siatka"/>
        <w:tblW w:w="0" w:type="auto"/>
        <w:tblInd w:w="959" w:type="dxa"/>
        <w:tblLook w:val="04A0" w:firstRow="1" w:lastRow="0" w:firstColumn="1" w:lastColumn="0" w:noHBand="0" w:noVBand="1"/>
      </w:tblPr>
      <w:tblGrid>
        <w:gridCol w:w="8327"/>
      </w:tblGrid>
      <w:tr w:rsidR="00C42C2F" w:rsidRPr="00C42C2F" w:rsidTr="00C42C2F">
        <w:tc>
          <w:tcPr>
            <w:tcW w:w="8327" w:type="dxa"/>
          </w:tcPr>
          <w:p w:rsidR="00C42C2F" w:rsidRPr="00C42C2F" w:rsidRDefault="00C42C2F" w:rsidP="00C42C2F">
            <w:pPr>
              <w:pStyle w:val="Akapitzlist"/>
              <w:numPr>
                <w:ilvl w:val="0"/>
                <w:numId w:val="39"/>
              </w:numPr>
              <w:tabs>
                <w:tab w:val="left" w:pos="34"/>
              </w:tabs>
              <w:suppressAutoHyphens/>
              <w:spacing w:line="276" w:lineRule="auto"/>
              <w:ind w:left="459" w:hanging="425"/>
              <w:jc w:val="both"/>
              <w:rPr>
                <w:rFonts w:ascii="Times New Roman" w:hAnsi="Times New Roman" w:cs="Times New Roman"/>
                <w:b/>
              </w:rPr>
            </w:pPr>
            <w:r>
              <w:rPr>
                <w:rFonts w:ascii="Times New Roman" w:hAnsi="Times New Roman" w:cs="Times New Roman"/>
              </w:rPr>
              <w:t>n</w:t>
            </w:r>
            <w:r w:rsidRPr="00C42C2F">
              <w:rPr>
                <w:rFonts w:ascii="Times New Roman" w:hAnsi="Times New Roman" w:cs="Times New Roman"/>
              </w:rPr>
              <w:t xml:space="preserve">a dachu kabiny zamontowana lampa zespolona, sygnalizacyjna z lampami koloru niebieskiego wykonanymi w technologii LED, posiadająca homologację CLASS 2 z min. 10 modułami LED, po min 6 LED każdy. Lampa z podświetlanym napisem „Straż”. Lampa bez nakładki kompozytowej. Lampa zabezpieczona przed uszkodzeniami mechanicznymi – </w:t>
            </w:r>
            <w:r w:rsidRPr="00C42C2F">
              <w:rPr>
                <w:rFonts w:ascii="Times New Roman" w:hAnsi="Times New Roman" w:cs="Times New Roman"/>
                <w:b/>
              </w:rPr>
              <w:t>0,00 pkt.</w:t>
            </w:r>
          </w:p>
          <w:p w:rsidR="00C42C2F" w:rsidRPr="00C42C2F" w:rsidRDefault="00C42C2F" w:rsidP="00C42C2F">
            <w:pPr>
              <w:tabs>
                <w:tab w:val="left" w:pos="34"/>
              </w:tabs>
              <w:suppressAutoHyphens/>
              <w:spacing w:line="276" w:lineRule="auto"/>
              <w:ind w:left="459" w:hanging="425"/>
              <w:jc w:val="both"/>
              <w:rPr>
                <w:rFonts w:ascii="Times New Roman" w:hAnsi="Times New Roman" w:cs="Times New Roman"/>
              </w:rPr>
            </w:pPr>
          </w:p>
          <w:p w:rsidR="00C42C2F" w:rsidRPr="00C42C2F" w:rsidRDefault="00C42C2F" w:rsidP="00C42C2F">
            <w:pPr>
              <w:pStyle w:val="Akapitzlist"/>
              <w:numPr>
                <w:ilvl w:val="0"/>
                <w:numId w:val="39"/>
              </w:numPr>
              <w:tabs>
                <w:tab w:val="left" w:pos="426"/>
              </w:tabs>
              <w:suppressAutoHyphens/>
              <w:spacing w:line="276" w:lineRule="auto"/>
              <w:ind w:left="459" w:hanging="425"/>
              <w:jc w:val="both"/>
              <w:rPr>
                <w:b/>
              </w:rPr>
            </w:pPr>
            <w:r>
              <w:rPr>
                <w:rFonts w:ascii="Times New Roman" w:hAnsi="Times New Roman" w:cs="Times New Roman"/>
              </w:rPr>
              <w:t>n</w:t>
            </w:r>
            <w:r w:rsidRPr="00C42C2F">
              <w:rPr>
                <w:rFonts w:ascii="Times New Roman" w:hAnsi="Times New Roman" w:cs="Times New Roman"/>
              </w:rPr>
              <w:t xml:space="preserve">a dachu kabiny zamontowana, opływowa, dopasowana do szerokości dachu, belka sygnalizacyjna wykonana w obudowie z poliwęglanu, posiadającą homologację CLASS 2. Belka wbudowana w nakładkę-nadbudowę kompozytową dachu ,dopasowaną do szerokości dachu, zapewniającą opływowość kształtu i możliwość ograniczenia zahaczenia np. o gałęzie. W belce zamontowane symetrycznie, lampy sygnalizacyjne koloru niebieskiego, wykonane w technologii LED z min. 10 modułami LED, po min 6 LED każdy. Pośrodku  dachu kabiny zamontowana lampa  z podświetlanym napisem „Straż” – </w:t>
            </w:r>
            <w:r w:rsidRPr="00C42C2F">
              <w:rPr>
                <w:rFonts w:ascii="Times New Roman" w:hAnsi="Times New Roman" w:cs="Times New Roman"/>
                <w:b/>
              </w:rPr>
              <w:t>10,00 pkt.</w:t>
            </w:r>
          </w:p>
        </w:tc>
      </w:tr>
    </w:tbl>
    <w:p w:rsidR="00C42C2F" w:rsidRPr="00C42C2F" w:rsidRDefault="00C42C2F" w:rsidP="00C42C2F">
      <w:pPr>
        <w:tabs>
          <w:tab w:val="left" w:pos="426"/>
        </w:tabs>
        <w:suppressAutoHyphens/>
        <w:spacing w:line="276" w:lineRule="auto"/>
        <w:ind w:left="426"/>
        <w:jc w:val="both"/>
        <w:rPr>
          <w:sz w:val="22"/>
          <w:szCs w:val="22"/>
        </w:rPr>
      </w:pPr>
      <w:r w:rsidRPr="00C42C2F">
        <w:rPr>
          <w:sz w:val="22"/>
          <w:szCs w:val="22"/>
        </w:rPr>
        <w:t xml:space="preserve">            </w:t>
      </w:r>
    </w:p>
    <w:p w:rsid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sidRPr="00C42C2F">
        <w:rPr>
          <w:sz w:val="22"/>
          <w:szCs w:val="22"/>
        </w:rPr>
        <w:t>Szerokość przedniej skrytki przelotowej</w:t>
      </w:r>
      <w:r>
        <w:rPr>
          <w:sz w:val="22"/>
          <w:szCs w:val="22"/>
        </w:rPr>
        <w:t xml:space="preserve"> – maksymalnie 10,00 punktów:</w:t>
      </w:r>
    </w:p>
    <w:p w:rsidR="00C42C2F" w:rsidRDefault="00C42C2F" w:rsidP="00C42C2F">
      <w:pPr>
        <w:pStyle w:val="Akapitzlist"/>
        <w:tabs>
          <w:tab w:val="left" w:pos="426"/>
        </w:tabs>
        <w:suppressAutoHyphens/>
        <w:spacing w:line="276" w:lineRule="auto"/>
        <w:ind w:left="851"/>
        <w:jc w:val="both"/>
        <w:rPr>
          <w:sz w:val="22"/>
          <w:szCs w:val="22"/>
        </w:rPr>
      </w:pPr>
    </w:p>
    <w:tbl>
      <w:tblPr>
        <w:tblStyle w:val="Tabela-Siatka"/>
        <w:tblW w:w="0" w:type="auto"/>
        <w:tblInd w:w="959" w:type="dxa"/>
        <w:tblLook w:val="04A0" w:firstRow="1" w:lastRow="0" w:firstColumn="1" w:lastColumn="0" w:noHBand="0" w:noVBand="1"/>
      </w:tblPr>
      <w:tblGrid>
        <w:gridCol w:w="8327"/>
      </w:tblGrid>
      <w:tr w:rsidR="00C42C2F" w:rsidRPr="00C42C2F" w:rsidTr="00C42C2F">
        <w:tc>
          <w:tcPr>
            <w:tcW w:w="8327" w:type="dxa"/>
          </w:tcPr>
          <w:p w:rsidR="00C42C2F" w:rsidRPr="00C42C2F" w:rsidRDefault="00C42C2F" w:rsidP="00C42C2F">
            <w:pPr>
              <w:pStyle w:val="Akapitzlist"/>
              <w:numPr>
                <w:ilvl w:val="0"/>
                <w:numId w:val="40"/>
              </w:numPr>
              <w:tabs>
                <w:tab w:val="left" w:pos="459"/>
              </w:tabs>
              <w:suppressAutoHyphens/>
              <w:spacing w:line="276" w:lineRule="auto"/>
              <w:ind w:left="459" w:hanging="459"/>
              <w:jc w:val="both"/>
              <w:rPr>
                <w:rFonts w:ascii="Times New Roman" w:hAnsi="Times New Roman" w:cs="Times New Roman"/>
              </w:rPr>
            </w:pPr>
            <w:r w:rsidRPr="00C42C2F">
              <w:rPr>
                <w:rFonts w:ascii="Times New Roman" w:hAnsi="Times New Roman" w:cs="Times New Roman"/>
              </w:rPr>
              <w:t>szerokość przelotu - do 800mm</w:t>
            </w:r>
            <w:r>
              <w:rPr>
                <w:rFonts w:ascii="Times New Roman" w:hAnsi="Times New Roman" w:cs="Times New Roman"/>
              </w:rPr>
              <w:t xml:space="preserve"> – </w:t>
            </w:r>
            <w:r>
              <w:rPr>
                <w:rFonts w:ascii="Times New Roman" w:hAnsi="Times New Roman" w:cs="Times New Roman"/>
                <w:b/>
              </w:rPr>
              <w:t>0,00 pkt.</w:t>
            </w:r>
          </w:p>
          <w:p w:rsidR="00C42C2F" w:rsidRPr="00C42C2F" w:rsidRDefault="00C42C2F" w:rsidP="00C42C2F">
            <w:pPr>
              <w:pStyle w:val="Akapitzlist"/>
              <w:tabs>
                <w:tab w:val="left" w:pos="459"/>
              </w:tabs>
              <w:suppressAutoHyphens/>
              <w:spacing w:line="276" w:lineRule="auto"/>
              <w:ind w:left="459" w:hanging="459"/>
              <w:jc w:val="both"/>
              <w:rPr>
                <w:rFonts w:ascii="Times New Roman" w:hAnsi="Times New Roman" w:cs="Times New Roman"/>
              </w:rPr>
            </w:pPr>
          </w:p>
          <w:p w:rsidR="00C42C2F" w:rsidRPr="00C42C2F" w:rsidRDefault="00C42C2F" w:rsidP="00C42C2F">
            <w:pPr>
              <w:pStyle w:val="Akapitzlist"/>
              <w:numPr>
                <w:ilvl w:val="0"/>
                <w:numId w:val="40"/>
              </w:numPr>
              <w:tabs>
                <w:tab w:val="left" w:pos="459"/>
              </w:tabs>
              <w:suppressAutoHyphens/>
              <w:spacing w:line="276" w:lineRule="auto"/>
              <w:ind w:left="459" w:hanging="459"/>
              <w:jc w:val="both"/>
            </w:pPr>
            <w:r w:rsidRPr="00C42C2F">
              <w:rPr>
                <w:rFonts w:ascii="Times New Roman" w:hAnsi="Times New Roman" w:cs="Times New Roman"/>
              </w:rPr>
              <w:t>szerokość przelotu - powyżej 800mm</w:t>
            </w:r>
            <w:r>
              <w:rPr>
                <w:rFonts w:ascii="Times New Roman" w:hAnsi="Times New Roman" w:cs="Times New Roman"/>
              </w:rPr>
              <w:t xml:space="preserve"> – </w:t>
            </w:r>
            <w:r>
              <w:rPr>
                <w:rFonts w:ascii="Times New Roman" w:hAnsi="Times New Roman" w:cs="Times New Roman"/>
                <w:b/>
              </w:rPr>
              <w:t>10,00 pkt.</w:t>
            </w:r>
          </w:p>
        </w:tc>
      </w:tr>
    </w:tbl>
    <w:p w:rsidR="00C42C2F" w:rsidRPr="00C42C2F" w:rsidRDefault="00C42C2F" w:rsidP="00C42C2F">
      <w:pPr>
        <w:tabs>
          <w:tab w:val="left" w:pos="426"/>
        </w:tabs>
        <w:suppressAutoHyphens/>
        <w:spacing w:line="276" w:lineRule="auto"/>
        <w:ind w:left="426"/>
        <w:jc w:val="both"/>
        <w:rPr>
          <w:sz w:val="22"/>
          <w:szCs w:val="22"/>
        </w:rPr>
      </w:pPr>
    </w:p>
    <w:p w:rsidR="00C42C2F" w:rsidRPr="00C42C2F" w:rsidRDefault="00C42C2F" w:rsidP="00C42C2F">
      <w:pPr>
        <w:pStyle w:val="Akapitzlist"/>
        <w:numPr>
          <w:ilvl w:val="0"/>
          <w:numId w:val="38"/>
        </w:numPr>
        <w:tabs>
          <w:tab w:val="left" w:pos="426"/>
        </w:tabs>
        <w:suppressAutoHyphens/>
        <w:spacing w:line="276" w:lineRule="auto"/>
        <w:ind w:left="851" w:hanging="425"/>
        <w:jc w:val="both"/>
        <w:rPr>
          <w:sz w:val="22"/>
          <w:szCs w:val="22"/>
        </w:rPr>
      </w:pPr>
      <w:r w:rsidRPr="00C42C2F">
        <w:rPr>
          <w:sz w:val="22"/>
          <w:szCs w:val="22"/>
        </w:rPr>
        <w:t>Mocowanie koła zapasowego</w:t>
      </w:r>
      <w:r>
        <w:rPr>
          <w:sz w:val="22"/>
          <w:szCs w:val="22"/>
        </w:rPr>
        <w:t xml:space="preserve"> – maksymalnie 10,00 punktów:</w:t>
      </w:r>
    </w:p>
    <w:p w:rsidR="00C42C2F" w:rsidRPr="00C42C2F" w:rsidRDefault="00C42C2F" w:rsidP="00C42C2F">
      <w:pPr>
        <w:tabs>
          <w:tab w:val="left" w:pos="426"/>
        </w:tabs>
        <w:suppressAutoHyphens/>
        <w:spacing w:line="276" w:lineRule="auto"/>
        <w:ind w:left="426"/>
        <w:jc w:val="both"/>
        <w:rPr>
          <w:sz w:val="22"/>
          <w:szCs w:val="22"/>
        </w:rPr>
      </w:pPr>
      <w:r w:rsidRPr="00C42C2F">
        <w:rPr>
          <w:sz w:val="22"/>
          <w:szCs w:val="22"/>
        </w:rPr>
        <w:t xml:space="preserve">                 </w:t>
      </w:r>
    </w:p>
    <w:tbl>
      <w:tblPr>
        <w:tblStyle w:val="Tabela-Siatka"/>
        <w:tblW w:w="0" w:type="auto"/>
        <w:tblInd w:w="959" w:type="dxa"/>
        <w:tblLook w:val="04A0" w:firstRow="1" w:lastRow="0" w:firstColumn="1" w:lastColumn="0" w:noHBand="0" w:noVBand="1"/>
      </w:tblPr>
      <w:tblGrid>
        <w:gridCol w:w="8327"/>
      </w:tblGrid>
      <w:tr w:rsidR="00C42C2F" w:rsidRPr="00C42C2F" w:rsidTr="00C42C2F">
        <w:tc>
          <w:tcPr>
            <w:tcW w:w="8327" w:type="dxa"/>
          </w:tcPr>
          <w:p w:rsidR="00C42C2F" w:rsidRPr="00C42C2F" w:rsidRDefault="00C42C2F" w:rsidP="00C42C2F">
            <w:pPr>
              <w:pStyle w:val="Akapitzlist"/>
              <w:numPr>
                <w:ilvl w:val="0"/>
                <w:numId w:val="41"/>
              </w:numPr>
              <w:tabs>
                <w:tab w:val="left" w:pos="459"/>
              </w:tabs>
              <w:suppressAutoHyphens/>
              <w:spacing w:line="276" w:lineRule="auto"/>
              <w:ind w:left="459" w:hanging="425"/>
              <w:jc w:val="both"/>
              <w:rPr>
                <w:rFonts w:ascii="Times New Roman" w:hAnsi="Times New Roman" w:cs="Times New Roman"/>
              </w:rPr>
            </w:pPr>
            <w:r w:rsidRPr="00C42C2F">
              <w:rPr>
                <w:rFonts w:ascii="Times New Roman" w:hAnsi="Times New Roman" w:cs="Times New Roman"/>
              </w:rPr>
              <w:t xml:space="preserve">brak stałego mocowania w koła pojeździe </w:t>
            </w:r>
            <w:r>
              <w:rPr>
                <w:rFonts w:ascii="Times New Roman" w:hAnsi="Times New Roman" w:cs="Times New Roman"/>
              </w:rPr>
              <w:t xml:space="preserve">– </w:t>
            </w:r>
            <w:r>
              <w:rPr>
                <w:rFonts w:ascii="Times New Roman" w:hAnsi="Times New Roman" w:cs="Times New Roman"/>
                <w:b/>
              </w:rPr>
              <w:t>0,00 pkt.</w:t>
            </w:r>
          </w:p>
          <w:p w:rsidR="00C42C2F" w:rsidRPr="00C42C2F" w:rsidRDefault="00C42C2F" w:rsidP="00C42C2F">
            <w:pPr>
              <w:pStyle w:val="Akapitzlist"/>
              <w:tabs>
                <w:tab w:val="left" w:pos="459"/>
              </w:tabs>
              <w:suppressAutoHyphens/>
              <w:spacing w:line="276" w:lineRule="auto"/>
              <w:ind w:left="459"/>
              <w:jc w:val="both"/>
              <w:rPr>
                <w:rFonts w:ascii="Times New Roman" w:hAnsi="Times New Roman" w:cs="Times New Roman"/>
              </w:rPr>
            </w:pPr>
          </w:p>
          <w:p w:rsidR="00C42C2F" w:rsidRPr="00C42C2F" w:rsidRDefault="00C42C2F" w:rsidP="000E4904">
            <w:pPr>
              <w:pStyle w:val="Akapitzlist"/>
              <w:numPr>
                <w:ilvl w:val="0"/>
                <w:numId w:val="41"/>
              </w:numPr>
              <w:tabs>
                <w:tab w:val="left" w:pos="459"/>
              </w:tabs>
              <w:suppressAutoHyphens/>
              <w:spacing w:line="276" w:lineRule="auto"/>
              <w:ind w:left="459" w:hanging="425"/>
              <w:jc w:val="both"/>
            </w:pPr>
            <w:r>
              <w:rPr>
                <w:rFonts w:ascii="Times New Roman" w:hAnsi="Times New Roman" w:cs="Times New Roman"/>
              </w:rPr>
              <w:lastRenderedPageBreak/>
              <w:t>k</w:t>
            </w:r>
            <w:r w:rsidRPr="00C42C2F">
              <w:rPr>
                <w:rFonts w:ascii="Times New Roman" w:hAnsi="Times New Roman" w:cs="Times New Roman"/>
              </w:rPr>
              <w:t>oło zamontowane do stałego przewożenia w nadwoziu z funkcją łatwego zdejmowania i montażu przez jedną osobę (zamontowanie  wciągarki ze sterowaniem elektrycznym, ułatwiającej realizację tej funkcji)</w:t>
            </w:r>
            <w:r w:rsidR="000E4904">
              <w:rPr>
                <w:rFonts w:ascii="Times New Roman" w:hAnsi="Times New Roman" w:cs="Times New Roman"/>
              </w:rPr>
              <w:t>, przy czym w</w:t>
            </w:r>
            <w:r w:rsidRPr="00C42C2F">
              <w:rPr>
                <w:rFonts w:ascii="Times New Roman" w:hAnsi="Times New Roman" w:cs="Times New Roman"/>
              </w:rPr>
              <w:t>yklucza się przewożenie koła na dachu pojazdu i montaż koła pod podwoziem pojazdu</w:t>
            </w:r>
            <w:r>
              <w:rPr>
                <w:rFonts w:ascii="Times New Roman" w:hAnsi="Times New Roman" w:cs="Times New Roman"/>
              </w:rPr>
              <w:t xml:space="preserve"> – </w:t>
            </w:r>
            <w:r w:rsidRPr="00C42C2F">
              <w:rPr>
                <w:rFonts w:ascii="Times New Roman" w:hAnsi="Times New Roman" w:cs="Times New Roman"/>
                <w:b/>
              </w:rPr>
              <w:t>1</w:t>
            </w:r>
            <w:r>
              <w:rPr>
                <w:rFonts w:ascii="Times New Roman" w:hAnsi="Times New Roman" w:cs="Times New Roman"/>
                <w:b/>
              </w:rPr>
              <w:t>0,00 pkt.</w:t>
            </w:r>
          </w:p>
        </w:tc>
      </w:tr>
    </w:tbl>
    <w:p w:rsidR="00C42C2F" w:rsidRDefault="00C42C2F" w:rsidP="00C42C2F">
      <w:pPr>
        <w:tabs>
          <w:tab w:val="left" w:pos="426"/>
        </w:tabs>
        <w:suppressAutoHyphens/>
        <w:spacing w:line="276" w:lineRule="auto"/>
        <w:ind w:left="426"/>
        <w:jc w:val="both"/>
        <w:rPr>
          <w:sz w:val="22"/>
          <w:szCs w:val="22"/>
        </w:rPr>
      </w:pPr>
    </w:p>
    <w:p w:rsidR="00C42C2F" w:rsidRDefault="00C42C2F" w:rsidP="00C42C2F">
      <w:pPr>
        <w:tabs>
          <w:tab w:val="left" w:pos="426"/>
        </w:tabs>
        <w:suppressAutoHyphens/>
        <w:spacing w:line="276" w:lineRule="auto"/>
        <w:ind w:left="426"/>
        <w:jc w:val="both"/>
        <w:rPr>
          <w:sz w:val="22"/>
          <w:szCs w:val="22"/>
        </w:rPr>
      </w:pPr>
      <w:r>
        <w:rPr>
          <w:sz w:val="22"/>
          <w:szCs w:val="22"/>
        </w:rPr>
        <w:t xml:space="preserve">W przypadku niewskazania przez Wykonawcę w Formularzu Oferty oferowanego parametru </w:t>
      </w:r>
      <w:r w:rsidR="002B249F" w:rsidRPr="002B249F">
        <w:rPr>
          <w:bCs/>
          <w:sz w:val="22"/>
        </w:rPr>
        <w:t>pojazd</w:t>
      </w:r>
      <w:r w:rsidR="002B249F">
        <w:rPr>
          <w:bCs/>
          <w:sz w:val="22"/>
        </w:rPr>
        <w:t>u</w:t>
      </w:r>
      <w:r>
        <w:rPr>
          <w:sz w:val="22"/>
          <w:szCs w:val="22"/>
        </w:rPr>
        <w:t xml:space="preserve"> albo wskazanie danego parametru błędnie – Zamawiający przyjmie, że Wykonawca oferuje paramentr najniżej punktowny.</w:t>
      </w:r>
    </w:p>
    <w:p w:rsidR="00C42C2F" w:rsidRDefault="00C42C2F" w:rsidP="00C42C2F">
      <w:pPr>
        <w:tabs>
          <w:tab w:val="left" w:pos="426"/>
        </w:tabs>
        <w:suppressAutoHyphens/>
        <w:spacing w:line="276" w:lineRule="auto"/>
        <w:ind w:left="426"/>
        <w:jc w:val="both"/>
        <w:rPr>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r w:rsidR="00C42C2F">
        <w:rPr>
          <w:sz w:val="22"/>
          <w:szCs w:val="22"/>
        </w:rPr>
        <w:t xml:space="preserve"> – maksymalnie 10,00 punktów</w:t>
      </w:r>
      <w:r w:rsidRPr="00FB3E31">
        <w:rPr>
          <w:sz w:val="22"/>
          <w:szCs w:val="22"/>
        </w:rPr>
        <w:t>.</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t>
      </w:r>
      <w:r w:rsidR="002B249F" w:rsidRPr="002B249F">
        <w:rPr>
          <w:bCs/>
          <w:sz w:val="22"/>
        </w:rPr>
        <w:t>pojazd</w:t>
      </w:r>
      <w:r w:rsidR="002B249F">
        <w:rPr>
          <w:bCs/>
          <w:sz w:val="22"/>
        </w:rPr>
        <w:t>u</w:t>
      </w:r>
      <w:r w:rsidR="00C42C2F">
        <w:rPr>
          <w:sz w:val="22"/>
          <w:szCs w:val="22"/>
        </w:rPr>
        <w:t xml:space="preserve"> wraz z wyposażeniem</w:t>
      </w:r>
      <w:r w:rsidRPr="00FB3E31">
        <w:rPr>
          <w:sz w:val="22"/>
          <w:szCs w:val="22"/>
        </w:rPr>
        <w:t xml:space="preserve">.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w:t>
      </w:r>
      <w:r w:rsidR="00C42C2F">
        <w:rPr>
          <w:b/>
          <w:sz w:val="22"/>
          <w:szCs w:val="22"/>
        </w:rPr>
        <w:t>24 m-ce</w:t>
      </w:r>
      <w:r w:rsidRPr="00FB3E31">
        <w:rPr>
          <w:b/>
          <w:sz w:val="22"/>
          <w:szCs w:val="22"/>
        </w:rPr>
        <w:t xml:space="preserve"> </w:t>
      </w:r>
      <w:r>
        <w:rPr>
          <w:b/>
          <w:sz w:val="22"/>
          <w:szCs w:val="22"/>
        </w:rPr>
        <w:t>–</w:t>
      </w:r>
      <w:r w:rsidR="00C42C2F">
        <w:rPr>
          <w:b/>
          <w:sz w:val="22"/>
          <w:szCs w:val="22"/>
        </w:rPr>
        <w:t xml:space="preserve"> </w:t>
      </w:r>
      <w:r w:rsidRPr="00FB3E31">
        <w:rPr>
          <w:b/>
          <w:sz w:val="22"/>
          <w:szCs w:val="22"/>
        </w:rPr>
        <w:t>0</w:t>
      </w:r>
      <w:r>
        <w:rPr>
          <w:b/>
          <w:sz w:val="22"/>
          <w:szCs w:val="22"/>
        </w:rPr>
        <w:t>,00</w:t>
      </w:r>
      <w:r w:rsidRPr="00FB3E31">
        <w:rPr>
          <w:b/>
          <w:sz w:val="22"/>
          <w:szCs w:val="22"/>
        </w:rPr>
        <w:t xml:space="preserve"> pkt,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w:t>
      </w:r>
      <w:r w:rsidR="00C42C2F">
        <w:rPr>
          <w:b/>
          <w:sz w:val="22"/>
          <w:szCs w:val="22"/>
        </w:rPr>
        <w:t>36</w:t>
      </w:r>
      <w:r w:rsidRPr="00FB3E31">
        <w:rPr>
          <w:b/>
          <w:sz w:val="22"/>
          <w:szCs w:val="22"/>
        </w:rPr>
        <w:t xml:space="preserve"> m-cy </w:t>
      </w:r>
      <w:r>
        <w:rPr>
          <w:b/>
          <w:sz w:val="22"/>
          <w:szCs w:val="22"/>
        </w:rPr>
        <w:t>–</w:t>
      </w:r>
      <w:r w:rsidRPr="00FB3E31">
        <w:rPr>
          <w:b/>
          <w:sz w:val="22"/>
          <w:szCs w:val="22"/>
        </w:rPr>
        <w:t xml:space="preserve"> </w:t>
      </w:r>
      <w:r w:rsidR="00C42C2F">
        <w:rPr>
          <w:b/>
          <w:sz w:val="22"/>
          <w:szCs w:val="22"/>
        </w:rPr>
        <w:t>10</w:t>
      </w:r>
      <w:r>
        <w:rPr>
          <w:b/>
          <w:sz w:val="22"/>
          <w:szCs w:val="22"/>
        </w:rPr>
        <w:t>,00</w:t>
      </w:r>
      <w:r w:rsidRPr="00FB3E31">
        <w:rPr>
          <w:b/>
          <w:sz w:val="22"/>
          <w:szCs w:val="22"/>
        </w:rPr>
        <w:t xml:space="preserve"> pkt</w:t>
      </w:r>
      <w:r w:rsidR="00C42C2F">
        <w:rPr>
          <w:b/>
          <w:sz w:val="22"/>
          <w:szCs w:val="22"/>
        </w:rPr>
        <w: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 xml:space="preserve">W przypadku nie usunięcia/nie przekreślenia </w:t>
      </w:r>
      <w:r w:rsidR="00C42C2F">
        <w:rPr>
          <w:b/>
          <w:i/>
          <w:sz w:val="22"/>
          <w:szCs w:val="22"/>
        </w:rPr>
        <w:t>jednego</w:t>
      </w:r>
      <w:r w:rsidRPr="00FB3E31">
        <w:rPr>
          <w:b/>
          <w:i/>
          <w:sz w:val="22"/>
          <w:szCs w:val="22"/>
        </w:rPr>
        <w:t xml:space="preserve"> z podanych </w:t>
      </w:r>
      <w:r w:rsidR="00C42C2F">
        <w:rPr>
          <w:b/>
          <w:i/>
          <w:sz w:val="22"/>
          <w:szCs w:val="22"/>
        </w:rPr>
        <w:t>dwóch</w:t>
      </w:r>
      <w:r w:rsidRPr="00FB3E31">
        <w:rPr>
          <w:b/>
          <w:i/>
          <w:sz w:val="22"/>
          <w:szCs w:val="22"/>
        </w:rPr>
        <w:t xml:space="preserve"> terminów oferowanej gwarancji i rękojmi w formularzu oferty, Zamawiający przyjmie do oceny oferty </w:t>
      </w:r>
      <w:r w:rsidR="00C42C2F">
        <w:rPr>
          <w:b/>
          <w:i/>
          <w:sz w:val="22"/>
          <w:szCs w:val="22"/>
        </w:rPr>
        <w:t>najkrótszy</w:t>
      </w:r>
      <w:r w:rsidRPr="00FB3E31">
        <w:rPr>
          <w:b/>
          <w:i/>
          <w:sz w:val="22"/>
          <w:szCs w:val="22"/>
        </w:rPr>
        <w:t xml:space="preserve">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C42C2F" w:rsidP="00FB3E31">
      <w:pPr>
        <w:spacing w:line="276" w:lineRule="auto"/>
        <w:ind w:left="426" w:hanging="426"/>
        <w:jc w:val="both"/>
        <w:rPr>
          <w:sz w:val="22"/>
          <w:szCs w:val="22"/>
        </w:rPr>
      </w:pPr>
      <w:r>
        <w:rPr>
          <w:sz w:val="22"/>
          <w:szCs w:val="22"/>
        </w:rPr>
        <w:t>6</w:t>
      </w:r>
      <w:r w:rsidR="00FB3E31" w:rsidRPr="00FB3E31">
        <w:rPr>
          <w:sz w:val="22"/>
          <w:szCs w:val="22"/>
        </w:rPr>
        <w:t>.</w:t>
      </w:r>
      <w:r w:rsidR="00FB3E31"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C42C2F" w:rsidP="00FB3E31">
      <w:pPr>
        <w:tabs>
          <w:tab w:val="left" w:pos="426"/>
        </w:tabs>
        <w:spacing w:line="276" w:lineRule="auto"/>
        <w:ind w:left="426" w:hanging="426"/>
        <w:jc w:val="both"/>
        <w:rPr>
          <w:sz w:val="22"/>
          <w:szCs w:val="22"/>
        </w:rPr>
      </w:pPr>
      <w:r>
        <w:rPr>
          <w:sz w:val="22"/>
          <w:szCs w:val="22"/>
        </w:rPr>
        <w:t>7</w:t>
      </w:r>
      <w:r w:rsidR="00FB3E31" w:rsidRPr="00FB3E31">
        <w:rPr>
          <w:sz w:val="22"/>
          <w:szCs w:val="22"/>
        </w:rPr>
        <w:t xml:space="preserve">. </w:t>
      </w:r>
      <w:r w:rsidR="00FB3E31"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C42C2F" w:rsidP="00FB3E31">
      <w:pPr>
        <w:tabs>
          <w:tab w:val="left" w:pos="426"/>
        </w:tabs>
        <w:spacing w:line="276" w:lineRule="auto"/>
        <w:ind w:left="426" w:hanging="426"/>
        <w:jc w:val="both"/>
        <w:rPr>
          <w:sz w:val="22"/>
          <w:szCs w:val="22"/>
        </w:rPr>
      </w:pPr>
      <w:r>
        <w:rPr>
          <w:sz w:val="22"/>
          <w:szCs w:val="22"/>
        </w:rPr>
        <w:t>8</w:t>
      </w:r>
      <w:r w:rsidR="00FB3E31" w:rsidRPr="00FB3E31">
        <w:rPr>
          <w:sz w:val="22"/>
          <w:szCs w:val="22"/>
        </w:rPr>
        <w:t xml:space="preserve">. </w:t>
      </w:r>
      <w:r w:rsidR="00FB3E31"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C42C2F" w:rsidP="00FB3E31">
      <w:pPr>
        <w:tabs>
          <w:tab w:val="left" w:pos="426"/>
        </w:tabs>
        <w:spacing w:line="276" w:lineRule="auto"/>
        <w:ind w:left="426" w:hanging="426"/>
        <w:jc w:val="both"/>
        <w:rPr>
          <w:sz w:val="22"/>
          <w:szCs w:val="22"/>
        </w:rPr>
      </w:pPr>
      <w:r>
        <w:rPr>
          <w:sz w:val="22"/>
          <w:szCs w:val="22"/>
        </w:rPr>
        <w:t>9</w:t>
      </w:r>
      <w:r w:rsidR="00FB3E31" w:rsidRPr="00FB3E31">
        <w:rPr>
          <w:sz w:val="22"/>
          <w:szCs w:val="22"/>
        </w:rPr>
        <w:t xml:space="preserve">. </w:t>
      </w:r>
      <w:r w:rsidR="00FB3E31" w:rsidRPr="00FB3E31">
        <w:rPr>
          <w:sz w:val="22"/>
          <w:szCs w:val="22"/>
        </w:rPr>
        <w:tab/>
        <w:t>Jeżeli oferty otrzymały taką samą ocenę w kryterium o najwyższej wadze, zamawiający wybiera ofertę z najniższą ceną.</w:t>
      </w:r>
    </w:p>
    <w:p w:rsidR="00FB3E31" w:rsidRPr="00FB3E31" w:rsidRDefault="00C42C2F" w:rsidP="00FB3E31">
      <w:pPr>
        <w:tabs>
          <w:tab w:val="left" w:pos="426"/>
        </w:tabs>
        <w:spacing w:line="276" w:lineRule="auto"/>
        <w:ind w:left="426" w:hanging="426"/>
        <w:jc w:val="both"/>
        <w:rPr>
          <w:sz w:val="22"/>
          <w:szCs w:val="22"/>
        </w:rPr>
      </w:pPr>
      <w:r>
        <w:rPr>
          <w:sz w:val="22"/>
          <w:szCs w:val="22"/>
        </w:rPr>
        <w:t>10</w:t>
      </w:r>
      <w:r w:rsidR="00FB3E31" w:rsidRPr="00FB3E31">
        <w:rPr>
          <w:sz w:val="22"/>
          <w:szCs w:val="22"/>
        </w:rPr>
        <w:t xml:space="preserve">. </w:t>
      </w:r>
      <w:r w:rsidR="00FB3E31" w:rsidRPr="00FB3E31">
        <w:rPr>
          <w:sz w:val="22"/>
          <w:szCs w:val="22"/>
        </w:rPr>
        <w:tab/>
        <w:t xml:space="preserve">Jeżeli nie można dokonać wyboru oferty w sposób, o którym mowa w pkt </w:t>
      </w:r>
      <w:r>
        <w:rPr>
          <w:sz w:val="22"/>
          <w:szCs w:val="22"/>
        </w:rPr>
        <w:t>9</w:t>
      </w:r>
      <w:r w:rsidR="00FB3E31" w:rsidRPr="00FB3E31">
        <w:rPr>
          <w:sz w:val="22"/>
          <w:szCs w:val="22"/>
        </w:rPr>
        <w:t>,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lastRenderedPageBreak/>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FC3980">
        <w:rPr>
          <w:b/>
          <w:sz w:val="22"/>
          <w:szCs w:val="22"/>
        </w:rPr>
        <w:t>4</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xml:space="preserve">. Środki ochrony prawnej wobec ogłoszenia wszczynającego postępowanie o udzielenie zamówienia lub ogłoszenia o konkursie oraz </w:t>
      </w:r>
      <w:r w:rsidRPr="00FA3145">
        <w:rPr>
          <w:sz w:val="22"/>
        </w:rPr>
        <w:lastRenderedPageBreak/>
        <w:t>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913722" w:rsidRPr="00344CD5" w:rsidRDefault="00C24E78" w:rsidP="00344CD5">
      <w:pPr>
        <w:numPr>
          <w:ilvl w:val="0"/>
          <w:numId w:val="6"/>
        </w:numPr>
        <w:tabs>
          <w:tab w:val="clear" w:pos="720"/>
          <w:tab w:val="num" w:pos="426"/>
        </w:tabs>
        <w:spacing w:line="276" w:lineRule="auto"/>
        <w:ind w:left="426" w:hanging="426"/>
        <w:jc w:val="both"/>
        <w:rPr>
          <w:sz w:val="22"/>
        </w:rPr>
      </w:pPr>
      <w:bookmarkStart w:id="3" w:name="_GoBack"/>
      <w:r w:rsidRPr="00FA3145">
        <w:rPr>
          <w:sz w:val="22"/>
        </w:rPr>
        <w:t>Przed podpisaniem umowy na realizację niniejszego zamówienia</w:t>
      </w:r>
      <w:r w:rsidR="00344CD5">
        <w:rPr>
          <w:sz w:val="22"/>
        </w:rPr>
        <w:t>,</w:t>
      </w:r>
      <w:r w:rsidR="00D317FD" w:rsidRPr="00FA3145">
        <w:rPr>
          <w:sz w:val="22"/>
        </w:rPr>
        <w:t xml:space="preserve"> </w:t>
      </w:r>
      <w:r w:rsidR="00344CD5" w:rsidRPr="00344CD5">
        <w:rPr>
          <w:sz w:val="22"/>
          <w:szCs w:val="22"/>
        </w:rPr>
        <w:t>w przypadku wykonawców, którzy ubiegali się o udzielenie zamówienia wspólnie,</w:t>
      </w:r>
      <w:r w:rsidR="00344CD5">
        <w:rPr>
          <w:sz w:val="22"/>
          <w:szCs w:val="22"/>
        </w:rPr>
        <w:t xml:space="preserve"> </w:t>
      </w:r>
      <w:r w:rsidR="002D0743">
        <w:rPr>
          <w:sz w:val="22"/>
          <w:szCs w:val="22"/>
        </w:rPr>
        <w:t xml:space="preserve">Wykonawca </w:t>
      </w:r>
      <w:r w:rsidR="00D317FD" w:rsidRPr="00FA3145">
        <w:rPr>
          <w:sz w:val="22"/>
        </w:rPr>
        <w:t>zobowiązany jest dostarczy</w:t>
      </w:r>
      <w:r w:rsidR="004A0EDB" w:rsidRPr="00FA3145">
        <w:rPr>
          <w:sz w:val="22"/>
        </w:rPr>
        <w:t>ć</w:t>
      </w:r>
      <w:r w:rsidR="00344CD5">
        <w:rPr>
          <w:sz w:val="22"/>
        </w:rPr>
        <w:t xml:space="preserve"> </w:t>
      </w:r>
      <w:r w:rsidR="00AC4F49" w:rsidRPr="00344CD5">
        <w:rPr>
          <w:sz w:val="22"/>
          <w:szCs w:val="22"/>
        </w:rPr>
        <w:t xml:space="preserve">kopię </w:t>
      </w:r>
      <w:r w:rsidR="00AC4F49" w:rsidRPr="00344CD5">
        <w:rPr>
          <w:sz w:val="22"/>
        </w:rPr>
        <w:t>umowy</w:t>
      </w:r>
      <w:r w:rsidR="00913722" w:rsidRPr="00344CD5">
        <w:rPr>
          <w:sz w:val="22"/>
        </w:rPr>
        <w:t xml:space="preserve"> regulującą ich </w:t>
      </w:r>
      <w:r w:rsidR="00344CD5">
        <w:rPr>
          <w:sz w:val="22"/>
        </w:rPr>
        <w:t>współdziałanie.</w:t>
      </w:r>
      <w:bookmarkEnd w:id="3"/>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rsidR="00985925" w:rsidRPr="00E83257" w:rsidRDefault="00985925" w:rsidP="00E83257">
      <w:pPr>
        <w:tabs>
          <w:tab w:val="left" w:pos="360"/>
        </w:tabs>
        <w:autoSpaceDE w:val="0"/>
        <w:autoSpaceDN w:val="0"/>
        <w:spacing w:line="276" w:lineRule="auto"/>
        <w:jc w:val="both"/>
        <w:rPr>
          <w:sz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FC3980" w:rsidP="00E83257">
            <w:pPr>
              <w:suppressAutoHyphens/>
              <w:snapToGrid w:val="0"/>
              <w:spacing w:line="276" w:lineRule="auto"/>
              <w:jc w:val="both"/>
              <w:rPr>
                <w:sz w:val="22"/>
                <w:lang w:eastAsia="zh-CN"/>
              </w:rPr>
            </w:pPr>
            <w:r w:rsidRPr="003B1E5A">
              <w:rPr>
                <w:sz w:val="22"/>
                <w:lang w:eastAsia="zh-CN"/>
              </w:rPr>
              <w:t>Projekt Umowy</w:t>
            </w:r>
          </w:p>
        </w:tc>
      </w:tr>
      <w:tr w:rsidR="00FC3980" w:rsidRPr="00E83257" w:rsidTr="00391CD5">
        <w:tc>
          <w:tcPr>
            <w:tcW w:w="487"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C3980" w:rsidRPr="003B1E5A" w:rsidRDefault="00FC3980" w:rsidP="00FC3980">
            <w:pPr>
              <w:suppressAutoHyphens/>
              <w:snapToGrid w:val="0"/>
              <w:spacing w:line="276" w:lineRule="auto"/>
              <w:jc w:val="both"/>
              <w:rPr>
                <w:sz w:val="22"/>
                <w:lang w:eastAsia="zh-CN"/>
              </w:rPr>
            </w:pPr>
            <w:r w:rsidRPr="002E19C3">
              <w:rPr>
                <w:sz w:val="22"/>
                <w:lang w:eastAsia="zh-CN"/>
              </w:rPr>
              <w:t>Opis przedmiotu zamówienia</w:t>
            </w:r>
          </w:p>
        </w:tc>
      </w:tr>
      <w:tr w:rsidR="00FC3980" w:rsidRPr="00E83257" w:rsidTr="00391CD5">
        <w:tc>
          <w:tcPr>
            <w:tcW w:w="487"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FC3980" w:rsidRPr="00E83257" w:rsidRDefault="00FC3980" w:rsidP="00FC3980">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C3980" w:rsidRPr="00E83257" w:rsidRDefault="00FC3980" w:rsidP="00FC3980">
            <w:pPr>
              <w:suppressAutoHyphens/>
              <w:snapToGrid w:val="0"/>
              <w:spacing w:line="276" w:lineRule="auto"/>
              <w:jc w:val="both"/>
              <w:rPr>
                <w:sz w:val="22"/>
                <w:lang w:eastAsia="zh-CN"/>
              </w:rPr>
            </w:pPr>
            <w:r>
              <w:rPr>
                <w:sz w:val="22"/>
                <w:lang w:eastAsia="zh-CN"/>
              </w:rPr>
              <w:t>Identyfikator postępowania</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9A" w:rsidRDefault="003B259A">
      <w:r>
        <w:separator/>
      </w:r>
    </w:p>
  </w:endnote>
  <w:endnote w:type="continuationSeparator" w:id="0">
    <w:p w:rsidR="003B259A" w:rsidRDefault="003B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81"/>
    <w:family w:val="swiss"/>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58" w:rsidRDefault="00622FC9">
    <w:pPr>
      <w:pStyle w:val="Stopka"/>
      <w:framePr w:wrap="around" w:vAnchor="text" w:hAnchor="margin" w:xAlign="center" w:y="1"/>
      <w:rPr>
        <w:rStyle w:val="Numerstrony"/>
      </w:rPr>
    </w:pPr>
    <w:r>
      <w:rPr>
        <w:rStyle w:val="Numerstrony"/>
      </w:rPr>
      <w:fldChar w:fldCharType="begin"/>
    </w:r>
    <w:r w:rsidR="00340158">
      <w:rPr>
        <w:rStyle w:val="Numerstrony"/>
      </w:rPr>
      <w:instrText xml:space="preserve">PAGE  </w:instrText>
    </w:r>
    <w:r>
      <w:rPr>
        <w:rStyle w:val="Numerstrony"/>
      </w:rPr>
      <w:fldChar w:fldCharType="separate"/>
    </w:r>
    <w:r w:rsidR="00340158">
      <w:rPr>
        <w:rStyle w:val="Numerstrony"/>
      </w:rPr>
      <w:t>10</w:t>
    </w:r>
    <w:r>
      <w:rPr>
        <w:rStyle w:val="Numerstrony"/>
      </w:rPr>
      <w:fldChar w:fldCharType="end"/>
    </w:r>
  </w:p>
  <w:p w:rsidR="00340158" w:rsidRDefault="0034015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rsidR="00340158" w:rsidRPr="0057106A" w:rsidRDefault="00622FC9">
        <w:pPr>
          <w:pStyle w:val="Stopka"/>
          <w:jc w:val="center"/>
          <w:rPr>
            <w:sz w:val="20"/>
          </w:rPr>
        </w:pPr>
        <w:r w:rsidRPr="0057106A">
          <w:rPr>
            <w:sz w:val="20"/>
          </w:rPr>
          <w:fldChar w:fldCharType="begin"/>
        </w:r>
        <w:r w:rsidR="00340158" w:rsidRPr="0057106A">
          <w:rPr>
            <w:sz w:val="20"/>
          </w:rPr>
          <w:instrText>PAGE   \* MERGEFORMAT</w:instrText>
        </w:r>
        <w:r w:rsidRPr="0057106A">
          <w:rPr>
            <w:sz w:val="20"/>
          </w:rPr>
          <w:fldChar w:fldCharType="separate"/>
        </w:r>
        <w:r w:rsidR="002D0743">
          <w:rPr>
            <w:noProof/>
            <w:sz w:val="20"/>
          </w:rPr>
          <w:t>19</w:t>
        </w:r>
        <w:r w:rsidRPr="0057106A">
          <w:rPr>
            <w:sz w:val="20"/>
          </w:rPr>
          <w:fldChar w:fldCharType="end"/>
        </w:r>
      </w:p>
    </w:sdtContent>
  </w:sdt>
  <w:p w:rsidR="00340158" w:rsidRDefault="0034015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58" w:rsidRDefault="00340158" w:rsidP="0057106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9A" w:rsidRDefault="003B259A">
      <w:r>
        <w:separator/>
      </w:r>
    </w:p>
  </w:footnote>
  <w:footnote w:type="continuationSeparator" w:id="0">
    <w:p w:rsidR="003B259A" w:rsidRDefault="003B259A">
      <w:r>
        <w:continuationSeparator/>
      </w:r>
    </w:p>
  </w:footnote>
  <w:footnote w:id="1">
    <w:p w:rsidR="00340158" w:rsidRDefault="00340158"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340158" w:rsidRDefault="00340158"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58" w:rsidRDefault="00622FC9">
    <w:pPr>
      <w:pStyle w:val="Nagwek"/>
      <w:framePr w:wrap="around" w:vAnchor="text" w:hAnchor="margin" w:xAlign="center" w:y="1"/>
      <w:rPr>
        <w:rStyle w:val="Numerstrony"/>
      </w:rPr>
    </w:pPr>
    <w:r>
      <w:rPr>
        <w:rStyle w:val="Numerstrony"/>
      </w:rPr>
      <w:fldChar w:fldCharType="begin"/>
    </w:r>
    <w:r w:rsidR="00340158">
      <w:rPr>
        <w:rStyle w:val="Numerstrony"/>
      </w:rPr>
      <w:instrText xml:space="preserve">PAGE  </w:instrText>
    </w:r>
    <w:r>
      <w:rPr>
        <w:rStyle w:val="Numerstrony"/>
      </w:rPr>
      <w:fldChar w:fldCharType="end"/>
    </w:r>
  </w:p>
  <w:p w:rsidR="00340158" w:rsidRDefault="003401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58" w:rsidRDefault="00340158" w:rsidP="00AB62AA">
    <w:pPr>
      <w:pStyle w:val="Nagwek"/>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5C78EF3C"/>
    <w:name w:val="WW8Num36"/>
    <w:lvl w:ilvl="0">
      <w:start w:val="1"/>
      <w:numFmt w:val="decimal"/>
      <w:lvlText w:val="%1."/>
      <w:lvlJc w:val="left"/>
      <w:pPr>
        <w:tabs>
          <w:tab w:val="num" w:pos="0"/>
        </w:tabs>
        <w:ind w:left="720" w:hanging="360"/>
      </w:pPr>
      <w:rPr>
        <w:rFonts w:hint="default"/>
        <w:b w:val="0"/>
        <w:i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6A528B0"/>
    <w:multiLevelType w:val="hybridMultilevel"/>
    <w:tmpl w:val="4CF02C00"/>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2">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3">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5">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6">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7">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09B1D3C"/>
    <w:multiLevelType w:val="hybridMultilevel"/>
    <w:tmpl w:val="704C7B84"/>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0E0647"/>
    <w:multiLevelType w:val="hybridMultilevel"/>
    <w:tmpl w:val="F424AC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nsid w:val="2407599E"/>
    <w:multiLevelType w:val="hybridMultilevel"/>
    <w:tmpl w:val="7DCC8FCA"/>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6">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4D4D3AA0"/>
    <w:multiLevelType w:val="hybridMultilevel"/>
    <w:tmpl w:val="AA6458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4">
    <w:nsid w:val="62594A93"/>
    <w:multiLevelType w:val="hybridMultilevel"/>
    <w:tmpl w:val="A5588B1E"/>
    <w:lvl w:ilvl="0" w:tplc="A85EA3F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9">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8"/>
  </w:num>
  <w:num w:numId="3">
    <w:abstractNumId w:val="30"/>
  </w:num>
  <w:num w:numId="4">
    <w:abstractNumId w:val="36"/>
  </w:num>
  <w:num w:numId="5">
    <w:abstractNumId w:val="12"/>
  </w:num>
  <w:num w:numId="6">
    <w:abstractNumId w:val="39"/>
  </w:num>
  <w:num w:numId="7">
    <w:abstractNumId w:val="15"/>
  </w:num>
  <w:num w:numId="8">
    <w:abstractNumId w:val="34"/>
  </w:num>
  <w:num w:numId="9">
    <w:abstractNumId w:val="14"/>
  </w:num>
  <w:num w:numId="10">
    <w:abstractNumId w:val="17"/>
  </w:num>
  <w:num w:numId="11">
    <w:abstractNumId w:val="24"/>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38"/>
  </w:num>
  <w:num w:numId="17">
    <w:abstractNumId w:val="25"/>
  </w:num>
  <w:num w:numId="18">
    <w:abstractNumId w:val="10"/>
  </w:num>
  <w:num w:numId="19">
    <w:abstractNumId w:val="29"/>
  </w:num>
  <w:num w:numId="20">
    <w:abstractNumId w:val="11"/>
  </w:num>
  <w:num w:numId="21">
    <w:abstractNumId w:val="41"/>
  </w:num>
  <w:num w:numId="22">
    <w:abstractNumId w:val="33"/>
  </w:num>
  <w:num w:numId="23">
    <w:abstractNumId w:val="16"/>
  </w:num>
  <w:num w:numId="24">
    <w:abstractNumId w:val="5"/>
  </w:num>
  <w:num w:numId="25">
    <w:abstractNumId w:val="8"/>
  </w:num>
  <w:num w:numId="26">
    <w:abstractNumId w:val="40"/>
  </w:num>
  <w:num w:numId="27">
    <w:abstractNumId w:val="0"/>
  </w:num>
  <w:num w:numId="28">
    <w:abstractNumId w:val="2"/>
  </w:num>
  <w:num w:numId="29">
    <w:abstractNumId w:val="4"/>
  </w:num>
  <w:num w:numId="30">
    <w:abstractNumId w:val="7"/>
  </w:num>
  <w:num w:numId="31">
    <w:abstractNumId w:val="1"/>
  </w:num>
  <w:num w:numId="32">
    <w:abstractNumId w:val="32"/>
  </w:num>
  <w:num w:numId="33">
    <w:abstractNumId w:val="35"/>
  </w:num>
  <w:num w:numId="34">
    <w:abstractNumId w:val="26"/>
  </w:num>
  <w:num w:numId="35">
    <w:abstractNumId w:val="6"/>
  </w:num>
  <w:num w:numId="36">
    <w:abstractNumId w:val="20"/>
  </w:num>
  <w:num w:numId="37">
    <w:abstractNumId w:val="13"/>
  </w:num>
  <w:num w:numId="38">
    <w:abstractNumId w:val="27"/>
  </w:num>
  <w:num w:numId="39">
    <w:abstractNumId w:val="9"/>
  </w:num>
  <w:num w:numId="40">
    <w:abstractNumId w:val="18"/>
  </w:num>
  <w:num w:numId="41">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2F42"/>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2FD8"/>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9AB"/>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904"/>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87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49F"/>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0743"/>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0DB3"/>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158"/>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CD5"/>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69"/>
    <w:rsid w:val="00396F9C"/>
    <w:rsid w:val="003977B4"/>
    <w:rsid w:val="00397A8B"/>
    <w:rsid w:val="00397D9B"/>
    <w:rsid w:val="003A0138"/>
    <w:rsid w:val="003A097D"/>
    <w:rsid w:val="003A110C"/>
    <w:rsid w:val="003A17E3"/>
    <w:rsid w:val="003A1931"/>
    <w:rsid w:val="003A2B01"/>
    <w:rsid w:val="003A2DAE"/>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A7C86"/>
    <w:rsid w:val="003B0021"/>
    <w:rsid w:val="003B00E0"/>
    <w:rsid w:val="003B0409"/>
    <w:rsid w:val="003B0DCC"/>
    <w:rsid w:val="003B14A5"/>
    <w:rsid w:val="003B19D1"/>
    <w:rsid w:val="003B1E5A"/>
    <w:rsid w:val="003B21CB"/>
    <w:rsid w:val="003B259A"/>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3B8D"/>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B27"/>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E8A"/>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2FC9"/>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1F7"/>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0548"/>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55D"/>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4F6"/>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1F5E"/>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9D6"/>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925"/>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6F"/>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987"/>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0B42"/>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15C"/>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287"/>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647"/>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2C2F"/>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17532"/>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4968"/>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70"/>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3A2"/>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9D6"/>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0DE"/>
    <w:rsid w:val="00F61186"/>
    <w:rsid w:val="00F61204"/>
    <w:rsid w:val="00F61D51"/>
    <w:rsid w:val="00F61D9F"/>
    <w:rsid w:val="00F620D8"/>
    <w:rsid w:val="00F6227D"/>
    <w:rsid w:val="00F62851"/>
    <w:rsid w:val="00F62EBA"/>
    <w:rsid w:val="00F62FD0"/>
    <w:rsid w:val="00F637F0"/>
    <w:rsid w:val="00F63869"/>
    <w:rsid w:val="00F63F56"/>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980"/>
    <w:rsid w:val="00FC3CD6"/>
    <w:rsid w:val="00FC4DFD"/>
    <w:rsid w:val="00FC516F"/>
    <w:rsid w:val="00FC5537"/>
    <w:rsid w:val="00FC6475"/>
    <w:rsid w:val="00FC66D3"/>
    <w:rsid w:val="00FC6725"/>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7B78F5-F227-4548-B988-3E7F331B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DAE"/>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table" w:styleId="Tabela-Siatka">
    <w:name w:val="Table Grid"/>
    <w:basedOn w:val="Standardowy"/>
    <w:uiPriority w:val="59"/>
    <w:rsid w:val="00C42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D159-1B6D-48B7-9303-84BFDC86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6948</Words>
  <Characters>41689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48540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13</cp:revision>
  <cp:lastPrinted>2021-04-20T08:46:00Z</cp:lastPrinted>
  <dcterms:created xsi:type="dcterms:W3CDTF">2022-05-26T12:27:00Z</dcterms:created>
  <dcterms:modified xsi:type="dcterms:W3CDTF">2022-06-02T07:15:00Z</dcterms:modified>
</cp:coreProperties>
</file>